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3A62F" w14:textId="5565B3A5" w:rsidR="00BB41B2" w:rsidRPr="001C69DA" w:rsidRDefault="00BB41B2" w:rsidP="00BB41B2">
      <w:pPr>
        <w:pStyle w:val="CRCoverPage"/>
        <w:tabs>
          <w:tab w:val="right" w:pos="9639"/>
        </w:tabs>
        <w:spacing w:after="0"/>
        <w:rPr>
          <w:b/>
          <w:i/>
          <w:noProof/>
          <w:sz w:val="28"/>
        </w:rPr>
      </w:pPr>
      <w:r w:rsidRPr="001C69DA">
        <w:rPr>
          <w:b/>
          <w:noProof/>
          <w:sz w:val="24"/>
        </w:rPr>
        <w:t>3GPP TSG-RAN5 Meeting #10</w:t>
      </w:r>
      <w:r>
        <w:rPr>
          <w:b/>
          <w:noProof/>
          <w:sz w:val="24"/>
        </w:rPr>
        <w:t>1</w:t>
      </w:r>
      <w:r w:rsidRPr="001C69DA">
        <w:rPr>
          <w:b/>
          <w:i/>
          <w:noProof/>
          <w:sz w:val="28"/>
        </w:rPr>
        <w:tab/>
      </w:r>
      <w:fldSimple w:instr=" DOCPROPERTY  Tdoc#  \* MERGEFORMAT ">
        <w:r w:rsidRPr="001C69DA">
          <w:rPr>
            <w:b/>
            <w:i/>
            <w:noProof/>
            <w:sz w:val="28"/>
          </w:rPr>
          <w:t>R5-23</w:t>
        </w:r>
        <w:r>
          <w:rPr>
            <w:b/>
            <w:i/>
            <w:noProof/>
            <w:sz w:val="28"/>
          </w:rPr>
          <w:t>6612</w:t>
        </w:r>
      </w:fldSimple>
    </w:p>
    <w:p w14:paraId="500B3C81" w14:textId="77777777" w:rsidR="00BB41B2" w:rsidRPr="001C69DA" w:rsidRDefault="00BB41B2" w:rsidP="00BB41B2">
      <w:pPr>
        <w:pStyle w:val="CRCoverPage"/>
        <w:outlineLvl w:val="0"/>
        <w:rPr>
          <w:b/>
          <w:noProof/>
          <w:sz w:val="24"/>
        </w:rPr>
      </w:pPr>
      <w:r w:rsidRPr="004356B8">
        <w:rPr>
          <w:b/>
          <w:noProof/>
          <w:sz w:val="24"/>
        </w:rPr>
        <w:t>Chicago, USA 13th – 17th November 2023</w:t>
      </w:r>
    </w:p>
    <w:p w14:paraId="0FC0DC64" w14:textId="3B67FF4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3D087F">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C21339" w:rsidRPr="001A659D">
        <w:rPr>
          <w:rFonts w:ascii="Arial" w:hAnsi="Arial" w:cs="Arial"/>
          <w:b/>
          <w:sz w:val="24"/>
          <w:szCs w:val="24"/>
          <w:lang w:eastAsia="ja-JP"/>
        </w:rPr>
        <w:t>xxxx</w:t>
      </w:r>
    </w:p>
    <w:p w14:paraId="74D3B354" w14:textId="1BBA06D0" w:rsidR="00F86A73" w:rsidRPr="004B566C" w:rsidRDefault="003D087F" w:rsidP="004B566C">
      <w:pPr>
        <w:tabs>
          <w:tab w:val="left" w:pos="567"/>
        </w:tabs>
        <w:rPr>
          <w:rFonts w:ascii="Arial" w:hAnsi="Arial" w:cs="Arial"/>
          <w:b/>
          <w:sz w:val="24"/>
        </w:rPr>
      </w:pPr>
      <w:r>
        <w:rPr>
          <w:rFonts w:ascii="Arial" w:hAnsi="Arial" w:cs="Arial"/>
          <w:b/>
          <w:sz w:val="24"/>
        </w:rPr>
        <w:t>Edinburgh</w:t>
      </w:r>
      <w:r w:rsidR="005C00CB">
        <w:rPr>
          <w:rFonts w:ascii="Arial" w:hAnsi="Arial" w:cs="Arial"/>
          <w:b/>
          <w:sz w:val="24"/>
        </w:rPr>
        <w:t xml:space="preserve">, </w:t>
      </w:r>
      <w:r>
        <w:rPr>
          <w:rFonts w:ascii="Arial" w:hAnsi="Arial" w:cs="Arial"/>
          <w:b/>
          <w:sz w:val="24"/>
        </w:rPr>
        <w:t>Scotland</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Dec</w:t>
      </w:r>
      <w:r w:rsidR="005C00CB">
        <w:rPr>
          <w:rFonts w:ascii="Arial" w:hAnsi="Arial" w:cs="Arial"/>
          <w:b/>
          <w:sz w:val="24"/>
        </w:rPr>
        <w:t>ember</w:t>
      </w:r>
      <w:r w:rsidR="00665963" w:rsidRPr="00665963">
        <w:rPr>
          <w:rFonts w:ascii="Arial" w:hAnsi="Arial" w:cs="Arial"/>
          <w:b/>
          <w:sz w:val="24"/>
        </w:rPr>
        <w:t xml:space="preserve">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FA1853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B41B2">
        <w:rPr>
          <w:rFonts w:ascii="Arial" w:hAnsi="Arial" w:cs="Arial"/>
          <w:color w:val="FF0000"/>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63A07" w:rsidRPr="008836AC" w14:paraId="5B66F53A" w14:textId="77777777" w:rsidTr="00871653">
        <w:tc>
          <w:tcPr>
            <w:tcW w:w="2436" w:type="dxa"/>
            <w:shd w:val="clear" w:color="auto" w:fill="auto"/>
          </w:tcPr>
          <w:p w14:paraId="0E6C965F" w14:textId="77777777" w:rsidR="00963A07" w:rsidRPr="008836AC" w:rsidRDefault="00963A07" w:rsidP="00963A0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13CADE9F" w:rsidR="00963A07" w:rsidRPr="008836AC" w:rsidRDefault="00963A07" w:rsidP="00963A07">
            <w:pPr>
              <w:tabs>
                <w:tab w:val="left" w:pos="567"/>
              </w:tabs>
              <w:spacing w:after="0"/>
              <w:rPr>
                <w:rFonts w:ascii="Arial" w:hAnsi="Arial" w:cs="Arial"/>
              </w:rPr>
            </w:pPr>
            <w:r w:rsidRPr="00CD4BA8">
              <w:rPr>
                <w:rFonts w:ascii="Arial" w:hAnsi="Arial" w:cs="Arial"/>
              </w:rPr>
              <w:t>Conformance Test Aspects - Protocol enhancements for Mission Critical Services for Rel-16 (MCPTT, MCVideo, MCData)</w:t>
            </w:r>
          </w:p>
        </w:tc>
      </w:tr>
      <w:tr w:rsidR="00963A07" w:rsidRPr="008836AC" w14:paraId="3B7BA5CF" w14:textId="77777777" w:rsidTr="00871653">
        <w:tc>
          <w:tcPr>
            <w:tcW w:w="2436" w:type="dxa"/>
            <w:shd w:val="clear" w:color="auto" w:fill="auto"/>
          </w:tcPr>
          <w:p w14:paraId="17DAA025" w14:textId="77777777" w:rsidR="00963A07" w:rsidRPr="008836AC" w:rsidRDefault="00963A07" w:rsidP="00963A0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63A07" w:rsidRDefault="00963A07" w:rsidP="00963A0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19F8171" w:rsidR="00963A07" w:rsidRPr="008836AC" w:rsidRDefault="00963A07" w:rsidP="00963A07">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963A07" w:rsidRDefault="00963A07" w:rsidP="00963A0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2FD5A1C" w:rsidR="00963A07" w:rsidRPr="008836AC" w:rsidRDefault="00963A07" w:rsidP="00963A07">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963A07" w:rsidRPr="008836AC" w:rsidRDefault="00963A07" w:rsidP="00963A0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D8CDF67" w:rsidR="00963A07" w:rsidRPr="008836AC" w:rsidRDefault="00963A07" w:rsidP="00963A07">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963A07" w:rsidRPr="008836AC" w:rsidRDefault="00963A07" w:rsidP="00963A07">
            <w:pPr>
              <w:tabs>
                <w:tab w:val="left" w:pos="567"/>
              </w:tabs>
              <w:spacing w:after="0"/>
              <w:rPr>
                <w:rFonts w:ascii="Arial" w:hAnsi="Arial" w:cs="Arial"/>
              </w:rPr>
            </w:pPr>
            <w:r w:rsidRPr="008836AC">
              <w:rPr>
                <w:rFonts w:ascii="Arial" w:hAnsi="Arial" w:cs="Arial"/>
              </w:rPr>
              <w:t>Testing part:</w:t>
            </w:r>
          </w:p>
          <w:p w14:paraId="6184B75F" w14:textId="2579D8CA" w:rsidR="00963A07" w:rsidRPr="008836AC" w:rsidRDefault="00963A07" w:rsidP="00963A07">
            <w:pPr>
              <w:tabs>
                <w:tab w:val="left" w:pos="567"/>
              </w:tabs>
              <w:spacing w:after="0"/>
              <w:rPr>
                <w:rFonts w:ascii="Arial" w:hAnsi="Arial" w:cs="Arial"/>
                <w:color w:val="FF0000"/>
                <w:lang w:eastAsia="ja-JP"/>
              </w:rPr>
            </w:pPr>
            <w:r>
              <w:rPr>
                <w:rFonts w:ascii="Arial" w:hAnsi="Arial" w:cs="Arial"/>
                <w:color w:val="FF0000"/>
                <w:lang w:eastAsia="ja-JP"/>
              </w:rPr>
              <w:t>Yes</w:t>
            </w:r>
          </w:p>
        </w:tc>
      </w:tr>
      <w:tr w:rsidR="00963A07" w:rsidRPr="008836AC" w14:paraId="12B4E9B7" w14:textId="77777777" w:rsidTr="00871653">
        <w:tc>
          <w:tcPr>
            <w:tcW w:w="2436" w:type="dxa"/>
          </w:tcPr>
          <w:p w14:paraId="1194B810" w14:textId="77777777" w:rsidR="00963A07" w:rsidRPr="008836AC" w:rsidRDefault="00963A07" w:rsidP="00963A0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A0127EF" w:rsidR="00963A07" w:rsidRPr="008836AC" w:rsidRDefault="00963A07" w:rsidP="00963A07">
            <w:pPr>
              <w:tabs>
                <w:tab w:val="left" w:pos="567"/>
              </w:tabs>
              <w:spacing w:after="0"/>
              <w:rPr>
                <w:rFonts w:ascii="Arial" w:hAnsi="Arial" w:cs="Arial"/>
              </w:rPr>
            </w:pPr>
            <w:r w:rsidRPr="00F841B8">
              <w:rPr>
                <w:rFonts w:ascii="Arial" w:hAnsi="Arial" w:cs="Arial"/>
              </w:rPr>
              <w:t>MCProtoc16_enh2MCPTT_eMCData2-ConTest</w:t>
            </w:r>
          </w:p>
        </w:tc>
      </w:tr>
      <w:tr w:rsidR="00963A07" w:rsidRPr="008836AC" w14:paraId="5DE04433" w14:textId="77777777" w:rsidTr="00871653">
        <w:tc>
          <w:tcPr>
            <w:tcW w:w="2436" w:type="dxa"/>
          </w:tcPr>
          <w:p w14:paraId="4176DAE9" w14:textId="77777777" w:rsidR="00963A07" w:rsidRPr="008836AC" w:rsidRDefault="00963A07" w:rsidP="00963A0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65D43E" w:rsidR="00963A07" w:rsidRPr="008836AC" w:rsidRDefault="00963A07" w:rsidP="00963A07">
            <w:pPr>
              <w:tabs>
                <w:tab w:val="left" w:pos="567"/>
              </w:tabs>
              <w:spacing w:after="0"/>
              <w:rPr>
                <w:rFonts w:ascii="Arial" w:hAnsi="Arial" w:cs="Arial"/>
                <w:lang w:eastAsia="ja-JP"/>
              </w:rPr>
            </w:pPr>
            <w:r w:rsidRPr="00F841B8">
              <w:rPr>
                <w:rFonts w:ascii="Arial" w:hAnsi="Arial" w:cs="Arial"/>
                <w:lang w:eastAsia="ja-JP"/>
              </w:rPr>
              <w:t>970077</w:t>
            </w:r>
          </w:p>
        </w:tc>
      </w:tr>
      <w:tr w:rsidR="00963A07" w:rsidRPr="008836AC" w14:paraId="2184CB69" w14:textId="77777777" w:rsidTr="00871653">
        <w:tc>
          <w:tcPr>
            <w:tcW w:w="2436" w:type="dxa"/>
          </w:tcPr>
          <w:p w14:paraId="7FA547CB" w14:textId="77777777" w:rsidR="00963A07" w:rsidRPr="008836AC" w:rsidRDefault="00963A07" w:rsidP="00963A0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28C0EE3" w:rsidR="00963A07" w:rsidRPr="008836AC" w:rsidRDefault="00963A07" w:rsidP="00963A07">
            <w:pPr>
              <w:tabs>
                <w:tab w:val="left" w:pos="567"/>
              </w:tabs>
              <w:spacing w:after="0"/>
              <w:rPr>
                <w:rFonts w:ascii="Arial" w:hAnsi="Arial" w:cs="Arial"/>
                <w:lang w:eastAsia="ja-JP"/>
              </w:rPr>
            </w:pPr>
            <w:r w:rsidRPr="00F841B8">
              <w:rPr>
                <w:rFonts w:ascii="Arial" w:hAnsi="Arial" w:cs="Arial"/>
                <w:lang w:eastAsia="ja-JP"/>
              </w:rPr>
              <w:t>RP-222549</w:t>
            </w:r>
          </w:p>
        </w:tc>
      </w:tr>
      <w:tr w:rsidR="00963A07" w:rsidRPr="008836AC" w14:paraId="0BE4E3F0" w14:textId="77777777" w:rsidTr="00871653">
        <w:tc>
          <w:tcPr>
            <w:tcW w:w="2436" w:type="dxa"/>
          </w:tcPr>
          <w:p w14:paraId="7E7C416D" w14:textId="77777777" w:rsidR="00963A07" w:rsidRDefault="00963A07" w:rsidP="00963A07">
            <w:pPr>
              <w:tabs>
                <w:tab w:val="left" w:pos="567"/>
              </w:tabs>
              <w:spacing w:after="0"/>
              <w:rPr>
                <w:rFonts w:ascii="Arial" w:hAnsi="Arial" w:cs="Arial"/>
                <w:b/>
              </w:rPr>
            </w:pPr>
            <w:r>
              <w:rPr>
                <w:rFonts w:ascii="Arial" w:hAnsi="Arial" w:cs="Arial"/>
                <w:b/>
              </w:rPr>
              <w:t>Target Completion Date</w:t>
            </w:r>
          </w:p>
          <w:p w14:paraId="7FE6F1F9" w14:textId="77777777" w:rsidR="00963A07" w:rsidRPr="008836AC" w:rsidRDefault="00963A07" w:rsidP="00963A07">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4A8A8E" w14:textId="77777777" w:rsidR="00963A07" w:rsidRPr="00224CDD" w:rsidRDefault="00963A07" w:rsidP="00963A07">
            <w:pPr>
              <w:tabs>
                <w:tab w:val="left" w:pos="567"/>
              </w:tabs>
              <w:spacing w:after="0"/>
              <w:rPr>
                <w:rFonts w:ascii="Arial" w:hAnsi="Arial" w:cs="Arial"/>
                <w:lang w:eastAsia="ja-JP"/>
              </w:rPr>
            </w:pPr>
            <w:r w:rsidRPr="00224CDD">
              <w:rPr>
                <w:rFonts w:ascii="Arial" w:hAnsi="Arial" w:cs="Arial"/>
                <w:lang w:eastAsia="ja-JP"/>
              </w:rPr>
              <w:t xml:space="preserve">Study Item: </w:t>
            </w:r>
          </w:p>
          <w:p w14:paraId="2E56FC1C" w14:textId="33B252A2"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5A128F3E" w14:textId="618C6C8A"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Core part:         NA</w:t>
            </w:r>
          </w:p>
        </w:tc>
        <w:tc>
          <w:tcPr>
            <w:tcW w:w="2268" w:type="dxa"/>
          </w:tcPr>
          <w:p w14:paraId="150E2BE5" w14:textId="475899C6"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5BB6B905" w14:textId="60E50673" w:rsidR="00963A07" w:rsidRPr="006A7BCB" w:rsidRDefault="00963A07" w:rsidP="00963A07">
            <w:pPr>
              <w:tabs>
                <w:tab w:val="left" w:pos="567"/>
              </w:tabs>
              <w:spacing w:after="0"/>
              <w:rPr>
                <w:rFonts w:ascii="Arial" w:hAnsi="Arial" w:cs="Arial"/>
                <w:highlight w:val="yellow"/>
                <w:lang w:eastAsia="ja-JP"/>
              </w:rPr>
            </w:pPr>
            <w:r w:rsidRPr="00224CDD">
              <w:rPr>
                <w:rFonts w:ascii="Arial" w:hAnsi="Arial" w:cs="Arial"/>
                <w:lang w:eastAsia="ja-JP"/>
              </w:rPr>
              <w:t xml:space="preserve">Testing part: </w:t>
            </w:r>
            <w:r w:rsidRPr="004F12A0">
              <w:rPr>
                <w:rFonts w:ascii="Arial" w:hAnsi="Arial" w:cs="Arial"/>
                <w:color w:val="00B050"/>
                <w:lang w:eastAsia="ja-JP"/>
              </w:rPr>
              <w:t>09/2024</w:t>
            </w:r>
            <w:r>
              <w:rPr>
                <w:rFonts w:ascii="Arial" w:hAnsi="Arial" w:cs="Arial"/>
                <w:color w:val="00B050"/>
                <w:lang w:eastAsia="ja-JP"/>
              </w:rPr>
              <w:t xml:space="preserve"> (</w:t>
            </w:r>
            <w:r w:rsidRPr="005169EA">
              <w:rPr>
                <w:rFonts w:ascii="Arial" w:hAnsi="Arial" w:cs="Arial"/>
                <w:color w:val="00B050"/>
                <w:lang w:eastAsia="ja-JP"/>
              </w:rPr>
              <w:t>RAN#105</w:t>
            </w:r>
            <w:r>
              <w:rPr>
                <w:rFonts w:ascii="Arial" w:hAnsi="Arial" w:cs="Arial"/>
                <w:color w:val="00B050"/>
                <w:lang w:eastAsia="ja-JP"/>
              </w:rPr>
              <w:t>)</w:t>
            </w:r>
          </w:p>
        </w:tc>
      </w:tr>
      <w:tr w:rsidR="00963A07" w:rsidRPr="008836AC" w14:paraId="2EC56AAA" w14:textId="77777777" w:rsidTr="00871653">
        <w:tc>
          <w:tcPr>
            <w:tcW w:w="2436" w:type="dxa"/>
          </w:tcPr>
          <w:p w14:paraId="67092FF9" w14:textId="77777777" w:rsidR="00963A07" w:rsidRDefault="00963A07" w:rsidP="00963A07">
            <w:pPr>
              <w:tabs>
                <w:tab w:val="left" w:pos="567"/>
              </w:tabs>
              <w:spacing w:after="0"/>
              <w:rPr>
                <w:rFonts w:ascii="Arial" w:hAnsi="Arial" w:cs="Arial"/>
                <w:b/>
              </w:rPr>
            </w:pPr>
            <w:r>
              <w:rPr>
                <w:rFonts w:ascii="Arial" w:hAnsi="Arial" w:cs="Arial"/>
                <w:b/>
              </w:rPr>
              <w:t>Overall Completion level</w:t>
            </w:r>
          </w:p>
        </w:tc>
        <w:tc>
          <w:tcPr>
            <w:tcW w:w="1846" w:type="dxa"/>
          </w:tcPr>
          <w:p w14:paraId="0FF6EFFF" w14:textId="77777777" w:rsidR="00963A07" w:rsidRPr="00224CDD" w:rsidRDefault="00963A07" w:rsidP="00963A07">
            <w:pPr>
              <w:tabs>
                <w:tab w:val="left" w:pos="567"/>
              </w:tabs>
              <w:spacing w:after="0"/>
              <w:rPr>
                <w:rFonts w:ascii="Arial" w:hAnsi="Arial" w:cs="Arial"/>
                <w:lang w:eastAsia="ja-JP"/>
              </w:rPr>
            </w:pPr>
            <w:r w:rsidRPr="00224CDD">
              <w:rPr>
                <w:rFonts w:ascii="Arial" w:hAnsi="Arial" w:cs="Arial"/>
                <w:lang w:eastAsia="ja-JP"/>
              </w:rPr>
              <w:t xml:space="preserve">Study Item: </w:t>
            </w:r>
          </w:p>
          <w:p w14:paraId="30397E78" w14:textId="0F61BACB"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NA</w:t>
            </w:r>
          </w:p>
        </w:tc>
        <w:tc>
          <w:tcPr>
            <w:tcW w:w="1842" w:type="dxa"/>
          </w:tcPr>
          <w:p w14:paraId="614C9F08" w14:textId="77777777" w:rsidR="00963A07" w:rsidRPr="00224CDD" w:rsidRDefault="00963A07" w:rsidP="00963A07">
            <w:pPr>
              <w:tabs>
                <w:tab w:val="left" w:pos="567"/>
              </w:tabs>
              <w:spacing w:after="0"/>
              <w:rPr>
                <w:rFonts w:ascii="Arial" w:hAnsi="Arial" w:cs="Arial"/>
                <w:lang w:eastAsia="ja-JP"/>
              </w:rPr>
            </w:pPr>
            <w:r w:rsidRPr="00224CDD">
              <w:rPr>
                <w:rFonts w:ascii="Arial" w:hAnsi="Arial" w:cs="Arial"/>
                <w:lang w:eastAsia="ja-JP"/>
              </w:rPr>
              <w:t xml:space="preserve">Core part: </w:t>
            </w:r>
          </w:p>
          <w:p w14:paraId="5794DFF7" w14:textId="537DDEE1"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NA</w:t>
            </w:r>
          </w:p>
        </w:tc>
        <w:tc>
          <w:tcPr>
            <w:tcW w:w="2268" w:type="dxa"/>
          </w:tcPr>
          <w:p w14:paraId="0560E286" w14:textId="040D3AC2" w:rsidR="00963A07" w:rsidRPr="008836AC" w:rsidRDefault="00963A07" w:rsidP="00963A07">
            <w:pPr>
              <w:tabs>
                <w:tab w:val="left" w:pos="567"/>
              </w:tabs>
              <w:spacing w:after="0"/>
              <w:rPr>
                <w:rFonts w:ascii="Arial" w:hAnsi="Arial" w:cs="Arial"/>
                <w:lang w:eastAsia="ja-JP"/>
              </w:rPr>
            </w:pPr>
            <w:r w:rsidRPr="00224CDD">
              <w:rPr>
                <w:rFonts w:ascii="Arial" w:hAnsi="Arial" w:cs="Arial"/>
                <w:lang w:eastAsia="ja-JP"/>
              </w:rPr>
              <w:t>Performance Part:   NA</w:t>
            </w:r>
          </w:p>
        </w:tc>
        <w:tc>
          <w:tcPr>
            <w:tcW w:w="1694" w:type="dxa"/>
            <w:gridSpan w:val="2"/>
          </w:tcPr>
          <w:p w14:paraId="70DECF59" w14:textId="7359F5D0" w:rsidR="00963A07" w:rsidRPr="006A7BCB" w:rsidRDefault="00963A07" w:rsidP="00963A07">
            <w:pPr>
              <w:tabs>
                <w:tab w:val="left" w:pos="567"/>
              </w:tabs>
              <w:spacing w:after="0"/>
              <w:rPr>
                <w:rFonts w:ascii="Arial" w:hAnsi="Arial" w:cs="Arial"/>
                <w:highlight w:val="yellow"/>
                <w:lang w:eastAsia="ja-JP"/>
              </w:rPr>
            </w:pPr>
            <w:r w:rsidRPr="00745EE8">
              <w:rPr>
                <w:rFonts w:ascii="Arial" w:hAnsi="Arial" w:cs="Arial"/>
                <w:lang w:eastAsia="ja-JP"/>
              </w:rPr>
              <w:t xml:space="preserve">Testing part: </w:t>
            </w:r>
            <w:r w:rsidRPr="00745EE8">
              <w:rPr>
                <w:rFonts w:ascii="Arial" w:hAnsi="Arial" w:cs="Arial"/>
                <w:color w:val="00B050"/>
                <w:kern w:val="2"/>
                <w:lang w:val="en-US" w:eastAsia="ja-JP"/>
              </w:rPr>
              <w:t xml:space="preserve"> </w:t>
            </w:r>
            <w:r>
              <w:rPr>
                <w:rFonts w:ascii="Arial" w:hAnsi="Arial" w:cs="Arial"/>
                <w:color w:val="00B050"/>
                <w:kern w:val="2"/>
                <w:lang w:val="en-US" w:eastAsia="ja-JP"/>
              </w:rPr>
              <w:t>42</w:t>
            </w:r>
            <w:r w:rsidRPr="00745EE8">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A51CA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1CEB310" w:rsidR="00EF4800" w:rsidRPr="008836AC" w:rsidRDefault="00A51CA4" w:rsidP="001A248F">
            <w:pPr>
              <w:tabs>
                <w:tab w:val="left" w:pos="567"/>
              </w:tabs>
              <w:spacing w:after="0"/>
              <w:rPr>
                <w:rFonts w:ascii="Arial" w:hAnsi="Arial" w:cs="Arial"/>
                <w:color w:val="FF0000"/>
              </w:rPr>
            </w:pPr>
            <w:r>
              <w:rPr>
                <w:rFonts w:ascii="Arial" w:hAnsi="Arial" w:cs="Arial"/>
                <w:color w:val="FF0000"/>
              </w:rPr>
              <w:t>RAN5</w:t>
            </w:r>
          </w:p>
        </w:tc>
      </w:tr>
      <w:tr w:rsidR="00A51CA4" w:rsidRPr="008836AC" w14:paraId="5EF9AD31" w14:textId="77777777" w:rsidTr="00A51CA4">
        <w:tc>
          <w:tcPr>
            <w:tcW w:w="1415" w:type="dxa"/>
            <w:vMerge w:val="restart"/>
            <w:vAlign w:val="center"/>
          </w:tcPr>
          <w:p w14:paraId="589FA298" w14:textId="77777777" w:rsidR="00A51CA4" w:rsidRPr="008836AC" w:rsidRDefault="00A51CA4" w:rsidP="00A51CA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A51CA4" w:rsidRPr="008836AC" w:rsidRDefault="00A51CA4" w:rsidP="00A51CA4">
            <w:pPr>
              <w:tabs>
                <w:tab w:val="left" w:pos="567"/>
              </w:tabs>
              <w:spacing w:after="0"/>
              <w:rPr>
                <w:rFonts w:ascii="Arial" w:hAnsi="Arial" w:cs="Arial"/>
                <w:b/>
              </w:rPr>
            </w:pPr>
            <w:r w:rsidRPr="008836AC">
              <w:rPr>
                <w:rFonts w:ascii="Arial" w:hAnsi="Arial" w:cs="Arial"/>
                <w:b/>
              </w:rPr>
              <w:t>Name</w:t>
            </w:r>
          </w:p>
        </w:tc>
        <w:tc>
          <w:tcPr>
            <w:tcW w:w="7335" w:type="dxa"/>
          </w:tcPr>
          <w:p w14:paraId="127CF618" w14:textId="4C9D7C38" w:rsidR="00A51CA4" w:rsidRPr="008836AC" w:rsidRDefault="00A51CA4" w:rsidP="00A51CA4">
            <w:pPr>
              <w:tabs>
                <w:tab w:val="left" w:pos="567"/>
              </w:tabs>
              <w:spacing w:after="0"/>
              <w:rPr>
                <w:rFonts w:ascii="Arial" w:hAnsi="Arial" w:cs="Arial"/>
                <w:lang w:eastAsia="ja-JP"/>
              </w:rPr>
            </w:pPr>
            <w:r w:rsidRPr="00224CDD">
              <w:rPr>
                <w:rFonts w:ascii="Arial" w:hAnsi="Arial" w:cs="Arial"/>
                <w:lang w:eastAsia="ja-JP"/>
              </w:rPr>
              <w:t>Jason Kahn</w:t>
            </w:r>
          </w:p>
        </w:tc>
      </w:tr>
      <w:tr w:rsidR="00A51CA4" w:rsidRPr="008836AC" w14:paraId="36040647" w14:textId="77777777" w:rsidTr="00A51CA4">
        <w:tc>
          <w:tcPr>
            <w:tcW w:w="1415" w:type="dxa"/>
            <w:vMerge/>
          </w:tcPr>
          <w:p w14:paraId="2B760CAA" w14:textId="77777777" w:rsidR="00A51CA4" w:rsidRPr="008836AC" w:rsidRDefault="00A51CA4" w:rsidP="00A51CA4">
            <w:pPr>
              <w:tabs>
                <w:tab w:val="left" w:pos="567"/>
              </w:tabs>
              <w:rPr>
                <w:rFonts w:ascii="Arial" w:hAnsi="Arial" w:cs="Arial"/>
                <w:b/>
              </w:rPr>
            </w:pPr>
          </w:p>
        </w:tc>
        <w:tc>
          <w:tcPr>
            <w:tcW w:w="1336" w:type="dxa"/>
          </w:tcPr>
          <w:p w14:paraId="6AD0A3C2" w14:textId="77777777" w:rsidR="00A51CA4" w:rsidRPr="008836AC" w:rsidRDefault="00A51CA4" w:rsidP="00A51C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0B352B9" w:rsidR="00A51CA4" w:rsidRPr="008836AC" w:rsidRDefault="00A51CA4" w:rsidP="00A51CA4">
            <w:pPr>
              <w:tabs>
                <w:tab w:val="left" w:pos="567"/>
              </w:tabs>
              <w:spacing w:after="0"/>
              <w:rPr>
                <w:rFonts w:ascii="Arial" w:hAnsi="Arial" w:cs="Arial"/>
                <w:lang w:eastAsia="ja-JP"/>
              </w:rPr>
            </w:pPr>
            <w:r w:rsidRPr="00224CDD">
              <w:rPr>
                <w:rFonts w:ascii="Arial" w:hAnsi="Arial" w:cs="Arial"/>
                <w:lang w:eastAsia="ja-JP"/>
              </w:rPr>
              <w:t>NIST</w:t>
            </w:r>
          </w:p>
        </w:tc>
      </w:tr>
      <w:tr w:rsidR="00A51CA4" w:rsidRPr="008836AC" w14:paraId="588EE5C8" w14:textId="77777777" w:rsidTr="00A51CA4">
        <w:tc>
          <w:tcPr>
            <w:tcW w:w="1415" w:type="dxa"/>
            <w:vMerge/>
          </w:tcPr>
          <w:p w14:paraId="5371B18D" w14:textId="77777777" w:rsidR="00A51CA4" w:rsidRPr="008836AC" w:rsidRDefault="00A51CA4" w:rsidP="00A51CA4">
            <w:pPr>
              <w:tabs>
                <w:tab w:val="left" w:pos="567"/>
              </w:tabs>
              <w:rPr>
                <w:rFonts w:ascii="Arial" w:hAnsi="Arial" w:cs="Arial"/>
                <w:b/>
              </w:rPr>
            </w:pPr>
          </w:p>
        </w:tc>
        <w:tc>
          <w:tcPr>
            <w:tcW w:w="1336" w:type="dxa"/>
          </w:tcPr>
          <w:p w14:paraId="4BB54D4E" w14:textId="77777777" w:rsidR="00A51CA4" w:rsidRPr="008836AC" w:rsidRDefault="00A51CA4" w:rsidP="00A51CA4">
            <w:pPr>
              <w:tabs>
                <w:tab w:val="left" w:pos="567"/>
              </w:tabs>
              <w:spacing w:after="0"/>
              <w:rPr>
                <w:rFonts w:ascii="Arial" w:hAnsi="Arial" w:cs="Arial"/>
                <w:b/>
              </w:rPr>
            </w:pPr>
            <w:r w:rsidRPr="008836AC">
              <w:rPr>
                <w:rFonts w:ascii="Arial" w:hAnsi="Arial" w:cs="Arial"/>
                <w:b/>
              </w:rPr>
              <w:t>Email</w:t>
            </w:r>
          </w:p>
        </w:tc>
        <w:tc>
          <w:tcPr>
            <w:tcW w:w="7335" w:type="dxa"/>
          </w:tcPr>
          <w:p w14:paraId="0563966F" w14:textId="0A797002" w:rsidR="00A51CA4" w:rsidRPr="008836AC" w:rsidRDefault="00A51CA4" w:rsidP="00A51CA4">
            <w:pPr>
              <w:tabs>
                <w:tab w:val="left" w:pos="567"/>
              </w:tabs>
              <w:spacing w:after="0"/>
              <w:rPr>
                <w:rFonts w:ascii="Arial" w:hAnsi="Arial" w:cs="Arial"/>
              </w:rPr>
            </w:pPr>
            <w:r w:rsidRPr="00224CDD">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2C35DC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EAA4C7" w14:textId="77777777" w:rsidR="00810B0D" w:rsidRDefault="00810B0D" w:rsidP="00810B0D">
      <w:pPr>
        <w:pStyle w:val="Heading2"/>
        <w:rPr>
          <w:lang w:eastAsia="ja-JP"/>
        </w:rPr>
      </w:pPr>
      <w:r>
        <w:rPr>
          <w:lang w:eastAsia="ja-JP"/>
        </w:rPr>
        <w:t>2.1</w:t>
      </w:r>
      <w:r>
        <w:rPr>
          <w:lang w:eastAsia="ja-JP"/>
        </w:rPr>
        <w:tab/>
      </w:r>
      <w:r w:rsidRPr="0003665A">
        <w:rPr>
          <w:rFonts w:hint="eastAsia"/>
          <w:lang w:eastAsia="ja-JP"/>
        </w:rPr>
        <w:t>RAN1</w:t>
      </w:r>
    </w:p>
    <w:p w14:paraId="30C0544A" w14:textId="77777777" w:rsidR="00810B0D" w:rsidRDefault="00810B0D" w:rsidP="00810B0D">
      <w:pPr>
        <w:pStyle w:val="Heading4"/>
        <w:rPr>
          <w:lang w:eastAsia="ja-JP"/>
        </w:rPr>
      </w:pPr>
      <w:r>
        <w:rPr>
          <w:lang w:eastAsia="ja-JP"/>
        </w:rPr>
        <w:t>2.1.1</w:t>
      </w:r>
      <w:r>
        <w:rPr>
          <w:lang w:eastAsia="ja-JP"/>
        </w:rPr>
        <w:tab/>
        <w:t>Agreements</w:t>
      </w:r>
    </w:p>
    <w:p w14:paraId="5D6E673C" w14:textId="77777777" w:rsidR="00810B0D" w:rsidRPr="00292940" w:rsidRDefault="00810B0D" w:rsidP="00810B0D">
      <w:pPr>
        <w:rPr>
          <w:lang w:eastAsia="ja-JP"/>
        </w:rPr>
      </w:pPr>
      <w:r>
        <w:rPr>
          <w:lang w:eastAsia="ja-JP"/>
        </w:rPr>
        <w:t>NA</w:t>
      </w:r>
    </w:p>
    <w:p w14:paraId="6F7B4628" w14:textId="77777777" w:rsidR="00810B0D" w:rsidRDefault="00810B0D" w:rsidP="00810B0D">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673F52CE" w14:textId="77777777" w:rsidR="00810B0D" w:rsidRPr="00292940" w:rsidRDefault="00810B0D" w:rsidP="00810B0D">
      <w:pPr>
        <w:rPr>
          <w:lang w:eastAsia="ja-JP"/>
        </w:rPr>
      </w:pPr>
      <w:r>
        <w:rPr>
          <w:lang w:eastAsia="ja-JP"/>
        </w:rPr>
        <w:t>NA</w:t>
      </w:r>
    </w:p>
    <w:p w14:paraId="0358A6CB" w14:textId="77777777" w:rsidR="00810B0D" w:rsidRDefault="00810B0D" w:rsidP="00810B0D">
      <w:pPr>
        <w:pStyle w:val="Heading2"/>
        <w:rPr>
          <w:lang w:eastAsia="ja-JP"/>
        </w:rPr>
      </w:pPr>
      <w:r>
        <w:rPr>
          <w:lang w:eastAsia="ja-JP"/>
        </w:rPr>
        <w:t>2.2</w:t>
      </w:r>
      <w:r>
        <w:rPr>
          <w:lang w:eastAsia="ja-JP"/>
        </w:rPr>
        <w:tab/>
      </w:r>
      <w:r>
        <w:rPr>
          <w:rFonts w:hint="eastAsia"/>
          <w:lang w:eastAsia="ja-JP"/>
        </w:rPr>
        <w:t>RAN2</w:t>
      </w:r>
    </w:p>
    <w:p w14:paraId="7B037A2E" w14:textId="77777777" w:rsidR="00810B0D" w:rsidRDefault="00810B0D" w:rsidP="00810B0D">
      <w:pPr>
        <w:pStyle w:val="Heading4"/>
        <w:rPr>
          <w:lang w:eastAsia="ja-JP"/>
        </w:rPr>
      </w:pPr>
      <w:r>
        <w:rPr>
          <w:lang w:eastAsia="ja-JP"/>
        </w:rPr>
        <w:t>2.2.1</w:t>
      </w:r>
      <w:r>
        <w:rPr>
          <w:lang w:eastAsia="ja-JP"/>
        </w:rPr>
        <w:tab/>
        <w:t>Agreements</w:t>
      </w:r>
    </w:p>
    <w:p w14:paraId="4F733F01" w14:textId="77777777" w:rsidR="00810B0D" w:rsidRPr="00292940" w:rsidRDefault="00810B0D" w:rsidP="00810B0D">
      <w:pPr>
        <w:rPr>
          <w:lang w:eastAsia="ja-JP"/>
        </w:rPr>
      </w:pPr>
      <w:r>
        <w:rPr>
          <w:lang w:eastAsia="ja-JP"/>
        </w:rPr>
        <w:t>NA</w:t>
      </w:r>
    </w:p>
    <w:p w14:paraId="1344F2CA" w14:textId="77777777" w:rsidR="00810B0D" w:rsidRDefault="00810B0D" w:rsidP="00810B0D">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722F8A9" w14:textId="77777777" w:rsidR="00810B0D" w:rsidRPr="00292940" w:rsidRDefault="00810B0D" w:rsidP="00810B0D">
      <w:pPr>
        <w:rPr>
          <w:lang w:eastAsia="ja-JP"/>
        </w:rPr>
      </w:pPr>
      <w:r>
        <w:rPr>
          <w:lang w:eastAsia="ja-JP"/>
        </w:rPr>
        <w:t>NA</w:t>
      </w:r>
    </w:p>
    <w:p w14:paraId="73AA5DF5" w14:textId="77777777" w:rsidR="00810B0D" w:rsidRDefault="00810B0D" w:rsidP="00810B0D">
      <w:pPr>
        <w:pStyle w:val="Heading2"/>
        <w:rPr>
          <w:lang w:eastAsia="ja-JP"/>
        </w:rPr>
      </w:pPr>
      <w:r>
        <w:rPr>
          <w:lang w:eastAsia="ja-JP"/>
        </w:rPr>
        <w:t>2.3</w:t>
      </w:r>
      <w:r>
        <w:rPr>
          <w:lang w:eastAsia="ja-JP"/>
        </w:rPr>
        <w:tab/>
      </w:r>
      <w:r>
        <w:rPr>
          <w:rFonts w:hint="eastAsia"/>
          <w:lang w:eastAsia="ja-JP"/>
        </w:rPr>
        <w:t>RAN3</w:t>
      </w:r>
    </w:p>
    <w:p w14:paraId="69E375CA" w14:textId="77777777" w:rsidR="00810B0D" w:rsidRDefault="00810B0D" w:rsidP="00810B0D">
      <w:pPr>
        <w:pStyle w:val="Heading4"/>
        <w:rPr>
          <w:lang w:eastAsia="ja-JP"/>
        </w:rPr>
      </w:pPr>
      <w:r>
        <w:rPr>
          <w:lang w:eastAsia="ja-JP"/>
        </w:rPr>
        <w:t>2.3.1</w:t>
      </w:r>
      <w:r>
        <w:rPr>
          <w:lang w:eastAsia="ja-JP"/>
        </w:rPr>
        <w:tab/>
        <w:t>Agreements</w:t>
      </w:r>
    </w:p>
    <w:p w14:paraId="562AB4E7" w14:textId="77777777" w:rsidR="00810B0D" w:rsidRPr="00292940" w:rsidRDefault="00810B0D" w:rsidP="00810B0D">
      <w:pPr>
        <w:rPr>
          <w:lang w:eastAsia="ja-JP"/>
        </w:rPr>
      </w:pPr>
      <w:r>
        <w:rPr>
          <w:lang w:eastAsia="ja-JP"/>
        </w:rPr>
        <w:t>NA</w:t>
      </w:r>
    </w:p>
    <w:p w14:paraId="3F6AD8AF" w14:textId="77777777" w:rsidR="00810B0D" w:rsidRDefault="00810B0D" w:rsidP="00810B0D">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01079874" w14:textId="77777777" w:rsidR="00810B0D" w:rsidRPr="00292940" w:rsidRDefault="00810B0D" w:rsidP="00810B0D">
      <w:pPr>
        <w:rPr>
          <w:lang w:eastAsia="ja-JP"/>
        </w:rPr>
      </w:pPr>
      <w:r>
        <w:rPr>
          <w:lang w:eastAsia="ja-JP"/>
        </w:rPr>
        <w:t>NA</w:t>
      </w:r>
    </w:p>
    <w:p w14:paraId="1B705CAE" w14:textId="77777777" w:rsidR="00810B0D" w:rsidRDefault="00810B0D" w:rsidP="00810B0D">
      <w:pPr>
        <w:pStyle w:val="Heading2"/>
        <w:rPr>
          <w:lang w:eastAsia="ja-JP"/>
        </w:rPr>
      </w:pPr>
      <w:r>
        <w:rPr>
          <w:lang w:eastAsia="ja-JP"/>
        </w:rPr>
        <w:t>2.4</w:t>
      </w:r>
      <w:r>
        <w:rPr>
          <w:lang w:eastAsia="ja-JP"/>
        </w:rPr>
        <w:tab/>
      </w:r>
      <w:r>
        <w:rPr>
          <w:rFonts w:hint="eastAsia"/>
          <w:lang w:eastAsia="ja-JP"/>
        </w:rPr>
        <w:t>RAN4</w:t>
      </w:r>
    </w:p>
    <w:p w14:paraId="40A03E14" w14:textId="77777777" w:rsidR="00810B0D" w:rsidRDefault="00810B0D" w:rsidP="00810B0D">
      <w:pPr>
        <w:pStyle w:val="Heading4"/>
        <w:rPr>
          <w:lang w:eastAsia="ja-JP"/>
        </w:rPr>
      </w:pPr>
      <w:r>
        <w:rPr>
          <w:lang w:eastAsia="ja-JP"/>
        </w:rPr>
        <w:t>2.4.1</w:t>
      </w:r>
      <w:r>
        <w:rPr>
          <w:lang w:eastAsia="ja-JP"/>
        </w:rPr>
        <w:tab/>
        <w:t>Agreements</w:t>
      </w:r>
    </w:p>
    <w:p w14:paraId="5E7A5374" w14:textId="77777777" w:rsidR="00810B0D" w:rsidRPr="00292940" w:rsidRDefault="00810B0D" w:rsidP="00810B0D">
      <w:pPr>
        <w:rPr>
          <w:lang w:eastAsia="ja-JP"/>
        </w:rPr>
      </w:pPr>
      <w:r>
        <w:rPr>
          <w:lang w:eastAsia="ja-JP"/>
        </w:rPr>
        <w:t>NA</w:t>
      </w:r>
    </w:p>
    <w:p w14:paraId="15E0648E" w14:textId="77777777" w:rsidR="00810B0D" w:rsidRDefault="00810B0D" w:rsidP="00810B0D">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5C7E6623" w14:textId="77777777" w:rsidR="00810B0D" w:rsidRPr="00292940" w:rsidRDefault="00810B0D" w:rsidP="00810B0D">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D2660E9" w:rsidR="00815869" w:rsidRDefault="00815869" w:rsidP="00815869">
      <w:pPr>
        <w:pStyle w:val="Heading4"/>
        <w:rPr>
          <w:lang w:eastAsia="ja-JP"/>
        </w:rPr>
      </w:pPr>
      <w:r>
        <w:rPr>
          <w:lang w:eastAsia="ja-JP"/>
        </w:rPr>
        <w:t>2.5.1</w:t>
      </w:r>
      <w:r>
        <w:rPr>
          <w:lang w:eastAsia="ja-JP"/>
        </w:rPr>
        <w:tab/>
        <w:t>Agreements</w:t>
      </w:r>
    </w:p>
    <w:p w14:paraId="3DFCD37B" w14:textId="227FEE4D" w:rsidR="003A7B5B" w:rsidRDefault="003A7B5B" w:rsidP="003A7B5B">
      <w:pPr>
        <w:rPr>
          <w:lang w:eastAsia="ja-JP"/>
        </w:rPr>
      </w:pPr>
      <w:r>
        <w:rPr>
          <w:lang w:eastAsia="ja-JP"/>
        </w:rPr>
        <w:t xml:space="preserve">The work for creating new test cases </w:t>
      </w:r>
      <w:r w:rsidR="00D65368">
        <w:rPr>
          <w:lang w:eastAsia="ja-JP"/>
        </w:rPr>
        <w:t>continued</w:t>
      </w:r>
      <w:r>
        <w:rPr>
          <w:lang w:eastAsia="ja-JP"/>
        </w:rPr>
        <w:t xml:space="preserve"> with a total of </w:t>
      </w:r>
      <w:r w:rsidRPr="004F627F">
        <w:rPr>
          <w:lang w:eastAsia="ja-JP"/>
        </w:rPr>
        <w:t>1</w:t>
      </w:r>
      <w:r w:rsidR="00010DF8" w:rsidRPr="004F627F">
        <w:rPr>
          <w:lang w:eastAsia="ja-JP"/>
        </w:rPr>
        <w:t>7</w:t>
      </w:r>
      <w:r w:rsidRPr="004F627F">
        <w:rPr>
          <w:lang w:eastAsia="ja-JP"/>
        </w:rPr>
        <w:t xml:space="preserve"> </w:t>
      </w:r>
      <w:proofErr w:type="spellStart"/>
      <w:r>
        <w:rPr>
          <w:lang w:eastAsia="ja-JP"/>
        </w:rPr>
        <w:t>TDocs</w:t>
      </w:r>
      <w:proofErr w:type="spellEnd"/>
      <w:r>
        <w:rPr>
          <w:lang w:eastAsia="ja-JP"/>
        </w:rPr>
        <w:t xml:space="preserve"> submitted for this work item (see references below). The current completion percentage is at </w:t>
      </w:r>
      <w:r w:rsidR="007E573B">
        <w:rPr>
          <w:lang w:eastAsia="ja-JP"/>
        </w:rPr>
        <w:t>4</w:t>
      </w:r>
      <w:r>
        <w:rPr>
          <w:lang w:eastAsia="ja-JP"/>
        </w:rPr>
        <w:t>2% (+1</w:t>
      </w:r>
      <w:r w:rsidR="007E573B">
        <w:rPr>
          <w:lang w:eastAsia="ja-JP"/>
        </w:rPr>
        <w:t>0</w:t>
      </w:r>
      <w:r>
        <w:rPr>
          <w:lang w:eastAsia="ja-JP"/>
        </w:rPr>
        <w:t xml:space="preserve">% from previous meeting) and is on schedule to be complete in September 2024. For this meeting, the main work was done </w:t>
      </w:r>
      <w:proofErr w:type="gramStart"/>
      <w:r>
        <w:rPr>
          <w:lang w:eastAsia="ja-JP"/>
        </w:rPr>
        <w:t>in the area of</w:t>
      </w:r>
      <w:proofErr w:type="gramEnd"/>
      <w:r>
        <w:rPr>
          <w:lang w:eastAsia="ja-JP"/>
        </w:rPr>
        <w:t xml:space="preserve"> </w:t>
      </w:r>
      <w:r w:rsidR="007E573B">
        <w:rPr>
          <w:lang w:eastAsia="ja-JP"/>
        </w:rPr>
        <w:t>MCPTT</w:t>
      </w:r>
      <w:r>
        <w:rPr>
          <w:lang w:eastAsia="ja-JP"/>
        </w:rPr>
        <w:t xml:space="preserve"> test cases</w:t>
      </w:r>
      <w:r w:rsidR="007E573B">
        <w:rPr>
          <w:lang w:eastAsia="ja-JP"/>
        </w:rPr>
        <w:t xml:space="preserve"> with a focus on </w:t>
      </w:r>
      <w:r w:rsidR="003661EE">
        <w:rPr>
          <w:lang w:eastAsia="ja-JP"/>
        </w:rPr>
        <w:t xml:space="preserve">the </w:t>
      </w:r>
      <w:r w:rsidR="007E573B">
        <w:rPr>
          <w:lang w:eastAsia="ja-JP"/>
        </w:rPr>
        <w:t>MCPTT-Regroup</w:t>
      </w:r>
      <w:r w:rsidR="003661EE">
        <w:rPr>
          <w:lang w:eastAsia="ja-JP"/>
        </w:rPr>
        <w:t xml:space="preserve"> feature</w:t>
      </w:r>
      <w:r>
        <w:rPr>
          <w:lang w:eastAsia="ja-JP"/>
        </w:rPr>
        <w:t xml:space="preserve">. Test cases for </w:t>
      </w:r>
      <w:r w:rsidR="003661EE">
        <w:rPr>
          <w:lang w:eastAsia="ja-JP"/>
        </w:rPr>
        <w:t>MCPTT</w:t>
      </w:r>
      <w:r>
        <w:rPr>
          <w:lang w:eastAsia="ja-JP"/>
        </w:rPr>
        <w:t xml:space="preserve"> were completed in TS 36.579-</w:t>
      </w:r>
      <w:r w:rsidR="003661EE">
        <w:rPr>
          <w:lang w:eastAsia="ja-JP"/>
        </w:rPr>
        <w:t>2</w:t>
      </w:r>
      <w:r>
        <w:rPr>
          <w:lang w:eastAsia="ja-JP"/>
        </w:rPr>
        <w:t xml:space="preserve"> and related generic procedures and default message elements were accompanies in TS 36.579-</w:t>
      </w:r>
      <w:r w:rsidR="003661EE">
        <w:rPr>
          <w:lang w:eastAsia="ja-JP"/>
        </w:rPr>
        <w:t>2</w:t>
      </w:r>
      <w:r>
        <w:rPr>
          <w:lang w:eastAsia="ja-JP"/>
        </w:rPr>
        <w:t xml:space="preserve">. </w:t>
      </w:r>
      <w:r w:rsidR="003661EE">
        <w:rPr>
          <w:lang w:eastAsia="ja-JP"/>
        </w:rPr>
        <w:t xml:space="preserve">New test cases were brought for MCData for TS 36.579-7 involving </w:t>
      </w:r>
      <w:r w:rsidR="00CA2462">
        <w:rPr>
          <w:lang w:eastAsia="ja-JP"/>
        </w:rPr>
        <w:t>a functional alias. New test cases were brought for</w:t>
      </w:r>
      <w:r w:rsidR="003661EE">
        <w:rPr>
          <w:lang w:eastAsia="ja-JP"/>
        </w:rPr>
        <w:t xml:space="preserve"> MCV</w:t>
      </w:r>
      <w:r w:rsidR="001D2048">
        <w:rPr>
          <w:lang w:eastAsia="ja-JP"/>
        </w:rPr>
        <w:t>i</w:t>
      </w:r>
      <w:r w:rsidR="003661EE">
        <w:rPr>
          <w:lang w:eastAsia="ja-JP"/>
        </w:rPr>
        <w:t>deo for TS 36.579-6</w:t>
      </w:r>
      <w:r w:rsidR="00CA2462">
        <w:rPr>
          <w:lang w:eastAsia="ja-JP"/>
        </w:rPr>
        <w:t xml:space="preserve"> involving ambient viewing</w:t>
      </w:r>
      <w:r w:rsidR="003661EE">
        <w:rPr>
          <w:lang w:eastAsia="ja-JP"/>
        </w:rPr>
        <w:t xml:space="preserve">. </w:t>
      </w:r>
      <w:r>
        <w:rPr>
          <w:lang w:eastAsia="ja-JP"/>
        </w:rPr>
        <w:t>Applicability in TS 36.579-4 was updated accordingly.</w:t>
      </w:r>
    </w:p>
    <w:p w14:paraId="2749DCF1" w14:textId="77777777" w:rsidR="003A7B5B" w:rsidRDefault="003A7B5B" w:rsidP="003A7B5B">
      <w:pPr>
        <w:rPr>
          <w:lang w:eastAsia="ja-JP"/>
        </w:rPr>
      </w:pPr>
      <w:r>
        <w:rPr>
          <w:lang w:eastAsia="ja-JP"/>
        </w:rPr>
        <w:lastRenderedPageBreak/>
        <w:t>The following table shows the new test cases for the affected specifications in the Work Plan:</w:t>
      </w:r>
    </w:p>
    <w:tbl>
      <w:tblPr>
        <w:tblW w:w="6639" w:type="dxa"/>
        <w:tblLook w:val="04A0" w:firstRow="1" w:lastRow="0" w:firstColumn="1" w:lastColumn="0" w:noHBand="0" w:noVBand="1"/>
      </w:tblPr>
      <w:tblGrid>
        <w:gridCol w:w="1075"/>
        <w:gridCol w:w="3780"/>
        <w:gridCol w:w="1784"/>
      </w:tblGrid>
      <w:tr w:rsidR="003A7B5B" w:rsidRPr="0045568D" w14:paraId="4AFF2196" w14:textId="77777777" w:rsidTr="00172E9C">
        <w:trPr>
          <w:trHeight w:val="300"/>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ADD96C"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TS</w:t>
            </w:r>
          </w:p>
        </w:tc>
        <w:tc>
          <w:tcPr>
            <w:tcW w:w="3780" w:type="dxa"/>
            <w:tcBorders>
              <w:top w:val="single" w:sz="4" w:space="0" w:color="auto"/>
              <w:left w:val="nil"/>
              <w:bottom w:val="single" w:sz="4" w:space="0" w:color="auto"/>
              <w:right w:val="single" w:sz="4" w:space="0" w:color="auto"/>
            </w:tcBorders>
            <w:shd w:val="clear" w:color="auto" w:fill="auto"/>
            <w:noWrap/>
            <w:vAlign w:val="center"/>
            <w:hideMark/>
          </w:tcPr>
          <w:p w14:paraId="437AF633"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SUBJECT MATTER</w:t>
            </w:r>
          </w:p>
        </w:tc>
        <w:tc>
          <w:tcPr>
            <w:tcW w:w="1784" w:type="dxa"/>
            <w:tcBorders>
              <w:top w:val="single" w:sz="4" w:space="0" w:color="auto"/>
              <w:left w:val="nil"/>
              <w:bottom w:val="single" w:sz="4" w:space="0" w:color="auto"/>
              <w:right w:val="single" w:sz="4" w:space="0" w:color="auto"/>
            </w:tcBorders>
            <w:shd w:val="clear" w:color="auto" w:fill="auto"/>
            <w:noWrap/>
            <w:vAlign w:val="center"/>
            <w:hideMark/>
          </w:tcPr>
          <w:p w14:paraId="5F43E6EE"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NEW TEST CASES/CLAUSES</w:t>
            </w:r>
          </w:p>
        </w:tc>
      </w:tr>
      <w:tr w:rsidR="00172E9C" w:rsidRPr="0045568D" w14:paraId="6B3AD9D5"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8B84B43"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36.579-1</w:t>
            </w:r>
          </w:p>
        </w:tc>
        <w:tc>
          <w:tcPr>
            <w:tcW w:w="3780" w:type="dxa"/>
            <w:tcBorders>
              <w:top w:val="nil"/>
              <w:left w:val="nil"/>
              <w:bottom w:val="single" w:sz="4" w:space="0" w:color="auto"/>
              <w:right w:val="single" w:sz="4" w:space="0" w:color="auto"/>
            </w:tcBorders>
            <w:shd w:val="clear" w:color="auto" w:fill="auto"/>
            <w:noWrap/>
            <w:vAlign w:val="center"/>
            <w:hideMark/>
          </w:tcPr>
          <w:p w14:paraId="112C2608"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MC Common test environment</w:t>
            </w:r>
          </w:p>
        </w:tc>
        <w:tc>
          <w:tcPr>
            <w:tcW w:w="1784" w:type="dxa"/>
            <w:tcBorders>
              <w:top w:val="nil"/>
              <w:left w:val="nil"/>
              <w:bottom w:val="single" w:sz="4" w:space="0" w:color="auto"/>
              <w:right w:val="single" w:sz="4" w:space="0" w:color="auto"/>
            </w:tcBorders>
            <w:shd w:val="clear" w:color="auto" w:fill="auto"/>
            <w:noWrap/>
            <w:hideMark/>
          </w:tcPr>
          <w:p w14:paraId="65BBA877" w14:textId="40849057" w:rsidR="00172E9C" w:rsidRPr="009157B8" w:rsidRDefault="00172E9C" w:rsidP="00172E9C">
            <w:pPr>
              <w:overflowPunct/>
              <w:autoSpaceDE/>
              <w:autoSpaceDN/>
              <w:adjustRightInd/>
              <w:spacing w:after="0"/>
              <w:jc w:val="center"/>
              <w:textAlignment w:val="auto"/>
              <w:rPr>
                <w:b/>
                <w:bCs/>
                <w:color w:val="FF0000"/>
                <w:lang w:val="en-US" w:eastAsia="en-US"/>
              </w:rPr>
            </w:pPr>
            <w:r w:rsidRPr="00172E9C">
              <w:rPr>
                <w:b/>
                <w:bCs/>
                <w:color w:val="FF0000"/>
                <w:lang w:val="en-US" w:eastAsia="en-US"/>
              </w:rPr>
              <w:t>6 (-1)</w:t>
            </w:r>
          </w:p>
        </w:tc>
      </w:tr>
      <w:tr w:rsidR="00172E9C" w:rsidRPr="0045568D" w14:paraId="463F3163"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BC3C334"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36.579-2</w:t>
            </w:r>
          </w:p>
        </w:tc>
        <w:tc>
          <w:tcPr>
            <w:tcW w:w="3780" w:type="dxa"/>
            <w:tcBorders>
              <w:top w:val="nil"/>
              <w:left w:val="nil"/>
              <w:bottom w:val="single" w:sz="4" w:space="0" w:color="auto"/>
              <w:right w:val="single" w:sz="4" w:space="0" w:color="auto"/>
            </w:tcBorders>
            <w:shd w:val="clear" w:color="auto" w:fill="auto"/>
            <w:noWrap/>
            <w:vAlign w:val="center"/>
            <w:hideMark/>
          </w:tcPr>
          <w:p w14:paraId="3024816D"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MCPTT UE test cases</w:t>
            </w:r>
          </w:p>
        </w:tc>
        <w:tc>
          <w:tcPr>
            <w:tcW w:w="1784" w:type="dxa"/>
            <w:tcBorders>
              <w:top w:val="nil"/>
              <w:left w:val="nil"/>
              <w:bottom w:val="single" w:sz="4" w:space="0" w:color="auto"/>
              <w:right w:val="single" w:sz="4" w:space="0" w:color="auto"/>
            </w:tcBorders>
            <w:shd w:val="clear" w:color="auto" w:fill="auto"/>
            <w:noWrap/>
            <w:hideMark/>
          </w:tcPr>
          <w:p w14:paraId="0385FCC8" w14:textId="43D8745A" w:rsidR="00172E9C" w:rsidRPr="009157B8" w:rsidRDefault="00172E9C" w:rsidP="00172E9C">
            <w:pPr>
              <w:overflowPunct/>
              <w:autoSpaceDE/>
              <w:autoSpaceDN/>
              <w:adjustRightInd/>
              <w:spacing w:after="0"/>
              <w:jc w:val="center"/>
              <w:textAlignment w:val="auto"/>
              <w:rPr>
                <w:b/>
                <w:bCs/>
                <w:color w:val="FF0000"/>
                <w:lang w:val="en-US" w:eastAsia="en-US"/>
              </w:rPr>
            </w:pPr>
            <w:r w:rsidRPr="00172E9C">
              <w:rPr>
                <w:b/>
                <w:bCs/>
                <w:color w:val="FF0000"/>
                <w:lang w:val="en-US" w:eastAsia="en-US"/>
              </w:rPr>
              <w:t>5</w:t>
            </w:r>
          </w:p>
        </w:tc>
      </w:tr>
      <w:tr w:rsidR="00172E9C" w:rsidRPr="0045568D" w14:paraId="5A3B24C9"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1568DAB"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36.579-3</w:t>
            </w:r>
          </w:p>
        </w:tc>
        <w:tc>
          <w:tcPr>
            <w:tcW w:w="3780" w:type="dxa"/>
            <w:tcBorders>
              <w:top w:val="nil"/>
              <w:left w:val="nil"/>
              <w:bottom w:val="single" w:sz="4" w:space="0" w:color="auto"/>
              <w:right w:val="single" w:sz="4" w:space="0" w:color="auto"/>
            </w:tcBorders>
            <w:shd w:val="clear" w:color="auto" w:fill="auto"/>
            <w:noWrap/>
            <w:vAlign w:val="center"/>
            <w:hideMark/>
          </w:tcPr>
          <w:p w14:paraId="70857F68" w14:textId="77777777" w:rsidR="00172E9C" w:rsidRPr="0045568D" w:rsidRDefault="00172E9C" w:rsidP="00172E9C">
            <w:pPr>
              <w:overflowPunct/>
              <w:autoSpaceDE/>
              <w:autoSpaceDN/>
              <w:adjustRightInd/>
              <w:spacing w:after="0"/>
              <w:jc w:val="center"/>
              <w:textAlignment w:val="auto"/>
              <w:rPr>
                <w:color w:val="000000"/>
                <w:lang w:val="en-US" w:eastAsia="en-US"/>
              </w:rPr>
            </w:pPr>
            <w:r w:rsidRPr="0045568D">
              <w:rPr>
                <w:color w:val="000000"/>
                <w:lang w:val="en-US" w:eastAsia="en-US"/>
              </w:rPr>
              <w:t>MCPTT Server Application test cases</w:t>
            </w:r>
          </w:p>
        </w:tc>
        <w:tc>
          <w:tcPr>
            <w:tcW w:w="1784" w:type="dxa"/>
            <w:tcBorders>
              <w:top w:val="nil"/>
              <w:left w:val="nil"/>
              <w:bottom w:val="single" w:sz="4" w:space="0" w:color="auto"/>
              <w:right w:val="single" w:sz="4" w:space="0" w:color="auto"/>
            </w:tcBorders>
            <w:shd w:val="clear" w:color="auto" w:fill="auto"/>
            <w:noWrap/>
            <w:hideMark/>
          </w:tcPr>
          <w:p w14:paraId="4C75B204" w14:textId="78D1A52D" w:rsidR="00172E9C" w:rsidRPr="009157B8" w:rsidRDefault="00172E9C" w:rsidP="00172E9C">
            <w:pPr>
              <w:overflowPunct/>
              <w:autoSpaceDE/>
              <w:autoSpaceDN/>
              <w:adjustRightInd/>
              <w:spacing w:after="0"/>
              <w:jc w:val="center"/>
              <w:textAlignment w:val="auto"/>
              <w:rPr>
                <w:b/>
                <w:bCs/>
                <w:color w:val="FF0000"/>
                <w:lang w:val="en-US" w:eastAsia="en-US"/>
              </w:rPr>
            </w:pPr>
            <w:r w:rsidRPr="00172E9C">
              <w:rPr>
                <w:b/>
                <w:bCs/>
                <w:color w:val="FF0000"/>
                <w:lang w:val="en-US" w:eastAsia="en-US"/>
              </w:rPr>
              <w:t>12</w:t>
            </w:r>
          </w:p>
        </w:tc>
      </w:tr>
      <w:tr w:rsidR="003A7B5B" w:rsidRPr="0045568D" w14:paraId="011486D5"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29FF0AFD"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36.579-4</w:t>
            </w:r>
          </w:p>
        </w:tc>
        <w:tc>
          <w:tcPr>
            <w:tcW w:w="3780" w:type="dxa"/>
            <w:tcBorders>
              <w:top w:val="nil"/>
              <w:left w:val="nil"/>
              <w:bottom w:val="single" w:sz="4" w:space="0" w:color="auto"/>
              <w:right w:val="single" w:sz="4" w:space="0" w:color="auto"/>
            </w:tcBorders>
            <w:shd w:val="clear" w:color="auto" w:fill="auto"/>
            <w:noWrap/>
            <w:vAlign w:val="center"/>
            <w:hideMark/>
          </w:tcPr>
          <w:p w14:paraId="385548D4"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Applicability and ICS MC test cases</w:t>
            </w:r>
          </w:p>
        </w:tc>
        <w:tc>
          <w:tcPr>
            <w:tcW w:w="1784" w:type="dxa"/>
            <w:tcBorders>
              <w:top w:val="nil"/>
              <w:left w:val="nil"/>
              <w:bottom w:val="single" w:sz="4" w:space="0" w:color="auto"/>
              <w:right w:val="single" w:sz="4" w:space="0" w:color="auto"/>
            </w:tcBorders>
            <w:shd w:val="clear" w:color="auto" w:fill="auto"/>
            <w:noWrap/>
            <w:vAlign w:val="center"/>
            <w:hideMark/>
          </w:tcPr>
          <w:p w14:paraId="3AD7BA58" w14:textId="77777777" w:rsidR="003A7B5B" w:rsidRPr="009157B8" w:rsidRDefault="003A7B5B" w:rsidP="00334AD1">
            <w:pPr>
              <w:overflowPunct/>
              <w:autoSpaceDE/>
              <w:autoSpaceDN/>
              <w:adjustRightInd/>
              <w:spacing w:after="0"/>
              <w:jc w:val="center"/>
              <w:textAlignment w:val="auto"/>
              <w:rPr>
                <w:b/>
                <w:bCs/>
                <w:color w:val="FF0000"/>
                <w:lang w:val="en-US" w:eastAsia="en-US"/>
              </w:rPr>
            </w:pPr>
            <w:r w:rsidRPr="009157B8">
              <w:rPr>
                <w:b/>
                <w:bCs/>
                <w:color w:val="FF0000"/>
                <w:lang w:val="en-US" w:eastAsia="en-US"/>
              </w:rPr>
              <w:t>NA</w:t>
            </w:r>
          </w:p>
        </w:tc>
      </w:tr>
      <w:tr w:rsidR="003A7B5B" w:rsidRPr="0045568D" w14:paraId="58057886" w14:textId="77777777" w:rsidTr="00172E9C">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0B854A16"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36.579-5</w:t>
            </w:r>
          </w:p>
        </w:tc>
        <w:tc>
          <w:tcPr>
            <w:tcW w:w="3780" w:type="dxa"/>
            <w:tcBorders>
              <w:top w:val="nil"/>
              <w:left w:val="nil"/>
              <w:bottom w:val="single" w:sz="4" w:space="0" w:color="auto"/>
              <w:right w:val="single" w:sz="4" w:space="0" w:color="auto"/>
            </w:tcBorders>
            <w:shd w:val="clear" w:color="auto" w:fill="auto"/>
            <w:noWrap/>
            <w:vAlign w:val="center"/>
            <w:hideMark/>
          </w:tcPr>
          <w:p w14:paraId="1377E405" w14:textId="77777777" w:rsidR="003A7B5B" w:rsidRPr="0045568D" w:rsidRDefault="003A7B5B" w:rsidP="00334AD1">
            <w:pPr>
              <w:overflowPunct/>
              <w:autoSpaceDE/>
              <w:autoSpaceDN/>
              <w:adjustRightInd/>
              <w:spacing w:after="0"/>
              <w:jc w:val="center"/>
              <w:textAlignment w:val="auto"/>
              <w:rPr>
                <w:color w:val="000000"/>
                <w:lang w:val="en-US" w:eastAsia="en-US"/>
              </w:rPr>
            </w:pPr>
            <w:r w:rsidRPr="0045568D">
              <w:rPr>
                <w:color w:val="000000"/>
                <w:lang w:val="en-US" w:eastAsia="en-US"/>
              </w:rPr>
              <w:t>MC Test suite (TTCN)</w:t>
            </w:r>
          </w:p>
        </w:tc>
        <w:tc>
          <w:tcPr>
            <w:tcW w:w="1784" w:type="dxa"/>
            <w:tcBorders>
              <w:top w:val="nil"/>
              <w:left w:val="nil"/>
              <w:bottom w:val="single" w:sz="4" w:space="0" w:color="auto"/>
              <w:right w:val="single" w:sz="4" w:space="0" w:color="auto"/>
            </w:tcBorders>
            <w:shd w:val="clear" w:color="auto" w:fill="auto"/>
            <w:noWrap/>
            <w:vAlign w:val="center"/>
            <w:hideMark/>
          </w:tcPr>
          <w:p w14:paraId="7973515E" w14:textId="77777777" w:rsidR="003A7B5B" w:rsidRPr="009157B8" w:rsidRDefault="003A7B5B" w:rsidP="00334AD1">
            <w:pPr>
              <w:overflowPunct/>
              <w:autoSpaceDE/>
              <w:autoSpaceDN/>
              <w:adjustRightInd/>
              <w:spacing w:after="0"/>
              <w:jc w:val="center"/>
              <w:textAlignment w:val="auto"/>
              <w:rPr>
                <w:b/>
                <w:bCs/>
                <w:color w:val="FF0000"/>
                <w:lang w:val="en-US" w:eastAsia="en-US"/>
              </w:rPr>
            </w:pPr>
            <w:r w:rsidRPr="009157B8">
              <w:rPr>
                <w:b/>
                <w:bCs/>
                <w:color w:val="FF0000"/>
                <w:lang w:val="en-US" w:eastAsia="en-US"/>
              </w:rPr>
              <w:t>NA</w:t>
            </w:r>
          </w:p>
        </w:tc>
      </w:tr>
      <w:tr w:rsidR="0065373A" w:rsidRPr="0045568D" w14:paraId="4416A8A9" w14:textId="77777777" w:rsidTr="00482251">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64ED882A"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36.579-6</w:t>
            </w:r>
          </w:p>
        </w:tc>
        <w:tc>
          <w:tcPr>
            <w:tcW w:w="3780" w:type="dxa"/>
            <w:tcBorders>
              <w:top w:val="nil"/>
              <w:left w:val="nil"/>
              <w:bottom w:val="single" w:sz="4" w:space="0" w:color="auto"/>
              <w:right w:val="single" w:sz="4" w:space="0" w:color="auto"/>
            </w:tcBorders>
            <w:shd w:val="clear" w:color="auto" w:fill="auto"/>
            <w:noWrap/>
            <w:vAlign w:val="center"/>
            <w:hideMark/>
          </w:tcPr>
          <w:p w14:paraId="078DAB26"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MCVideo UE test cases</w:t>
            </w:r>
          </w:p>
        </w:tc>
        <w:tc>
          <w:tcPr>
            <w:tcW w:w="1784" w:type="dxa"/>
            <w:tcBorders>
              <w:top w:val="nil"/>
              <w:left w:val="nil"/>
              <w:bottom w:val="single" w:sz="4" w:space="0" w:color="auto"/>
              <w:right w:val="single" w:sz="4" w:space="0" w:color="auto"/>
            </w:tcBorders>
            <w:shd w:val="clear" w:color="auto" w:fill="auto"/>
            <w:noWrap/>
            <w:hideMark/>
          </w:tcPr>
          <w:p w14:paraId="60EB75E4" w14:textId="2A41939F" w:rsidR="0065373A" w:rsidRPr="009157B8" w:rsidRDefault="0065373A" w:rsidP="0065373A">
            <w:pPr>
              <w:overflowPunct/>
              <w:autoSpaceDE/>
              <w:autoSpaceDN/>
              <w:adjustRightInd/>
              <w:spacing w:after="0"/>
              <w:jc w:val="center"/>
              <w:textAlignment w:val="auto"/>
              <w:rPr>
                <w:b/>
                <w:bCs/>
                <w:color w:val="FF0000"/>
                <w:lang w:val="en-US" w:eastAsia="en-US"/>
              </w:rPr>
            </w:pPr>
            <w:r w:rsidRPr="0065373A">
              <w:rPr>
                <w:b/>
                <w:bCs/>
                <w:color w:val="FF0000"/>
                <w:lang w:val="en-US" w:eastAsia="en-US"/>
              </w:rPr>
              <w:t>9</w:t>
            </w:r>
          </w:p>
        </w:tc>
      </w:tr>
      <w:tr w:rsidR="0065373A" w:rsidRPr="0045568D" w14:paraId="70C81D9F" w14:textId="77777777" w:rsidTr="00482251">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4512666"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36.579-7</w:t>
            </w:r>
          </w:p>
        </w:tc>
        <w:tc>
          <w:tcPr>
            <w:tcW w:w="3780" w:type="dxa"/>
            <w:tcBorders>
              <w:top w:val="nil"/>
              <w:left w:val="nil"/>
              <w:bottom w:val="single" w:sz="4" w:space="0" w:color="auto"/>
              <w:right w:val="single" w:sz="4" w:space="0" w:color="auto"/>
            </w:tcBorders>
            <w:shd w:val="clear" w:color="auto" w:fill="auto"/>
            <w:noWrap/>
            <w:vAlign w:val="center"/>
            <w:hideMark/>
          </w:tcPr>
          <w:p w14:paraId="283AEA14"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MCData UE test cases</w:t>
            </w:r>
          </w:p>
        </w:tc>
        <w:tc>
          <w:tcPr>
            <w:tcW w:w="1784" w:type="dxa"/>
            <w:tcBorders>
              <w:top w:val="nil"/>
              <w:left w:val="nil"/>
              <w:bottom w:val="single" w:sz="4" w:space="0" w:color="auto"/>
              <w:right w:val="single" w:sz="4" w:space="0" w:color="auto"/>
            </w:tcBorders>
            <w:shd w:val="clear" w:color="auto" w:fill="auto"/>
            <w:noWrap/>
            <w:hideMark/>
          </w:tcPr>
          <w:p w14:paraId="7732BEA1" w14:textId="286B2032" w:rsidR="0065373A" w:rsidRPr="009157B8" w:rsidRDefault="0065373A" w:rsidP="0065373A">
            <w:pPr>
              <w:overflowPunct/>
              <w:autoSpaceDE/>
              <w:autoSpaceDN/>
              <w:adjustRightInd/>
              <w:spacing w:after="0"/>
              <w:jc w:val="center"/>
              <w:textAlignment w:val="auto"/>
              <w:rPr>
                <w:b/>
                <w:bCs/>
                <w:color w:val="FF0000"/>
                <w:lang w:val="en-US" w:eastAsia="en-US"/>
              </w:rPr>
            </w:pPr>
            <w:r w:rsidRPr="0065373A">
              <w:rPr>
                <w:b/>
                <w:bCs/>
                <w:color w:val="FF0000"/>
                <w:lang w:val="en-US" w:eastAsia="en-US"/>
              </w:rPr>
              <w:t>30</w:t>
            </w:r>
          </w:p>
        </w:tc>
      </w:tr>
      <w:tr w:rsidR="0065373A" w:rsidRPr="0045568D" w14:paraId="54C65AD9" w14:textId="77777777" w:rsidTr="00482251">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482555C5"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36.579-8</w:t>
            </w:r>
          </w:p>
        </w:tc>
        <w:tc>
          <w:tcPr>
            <w:tcW w:w="3780" w:type="dxa"/>
            <w:tcBorders>
              <w:top w:val="nil"/>
              <w:left w:val="nil"/>
              <w:bottom w:val="single" w:sz="4" w:space="0" w:color="auto"/>
              <w:right w:val="single" w:sz="4" w:space="0" w:color="auto"/>
            </w:tcBorders>
            <w:shd w:val="clear" w:color="auto" w:fill="auto"/>
            <w:noWrap/>
            <w:vAlign w:val="center"/>
            <w:hideMark/>
          </w:tcPr>
          <w:p w14:paraId="5B584DE4"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MCVideo Server Application test cases</w:t>
            </w:r>
          </w:p>
        </w:tc>
        <w:tc>
          <w:tcPr>
            <w:tcW w:w="1784" w:type="dxa"/>
            <w:tcBorders>
              <w:top w:val="nil"/>
              <w:left w:val="nil"/>
              <w:bottom w:val="single" w:sz="4" w:space="0" w:color="auto"/>
              <w:right w:val="single" w:sz="4" w:space="0" w:color="auto"/>
            </w:tcBorders>
            <w:shd w:val="clear" w:color="auto" w:fill="auto"/>
            <w:noWrap/>
            <w:hideMark/>
          </w:tcPr>
          <w:p w14:paraId="65B1102C" w14:textId="2554BD0B" w:rsidR="0065373A" w:rsidRPr="009157B8" w:rsidRDefault="0065373A" w:rsidP="0065373A">
            <w:pPr>
              <w:overflowPunct/>
              <w:autoSpaceDE/>
              <w:autoSpaceDN/>
              <w:adjustRightInd/>
              <w:spacing w:after="0"/>
              <w:jc w:val="center"/>
              <w:textAlignment w:val="auto"/>
              <w:rPr>
                <w:b/>
                <w:bCs/>
                <w:color w:val="FF0000"/>
                <w:lang w:val="en-US" w:eastAsia="en-US"/>
              </w:rPr>
            </w:pPr>
            <w:r w:rsidRPr="0065373A">
              <w:rPr>
                <w:b/>
                <w:bCs/>
                <w:color w:val="FF0000"/>
                <w:lang w:val="en-US" w:eastAsia="en-US"/>
              </w:rPr>
              <w:t>15</w:t>
            </w:r>
          </w:p>
        </w:tc>
      </w:tr>
      <w:tr w:rsidR="0065373A" w:rsidRPr="0045568D" w14:paraId="2C64EE35" w14:textId="77777777" w:rsidTr="00482251">
        <w:trPr>
          <w:trHeight w:val="300"/>
        </w:trPr>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58982221"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36.579-9</w:t>
            </w:r>
          </w:p>
        </w:tc>
        <w:tc>
          <w:tcPr>
            <w:tcW w:w="3780" w:type="dxa"/>
            <w:tcBorders>
              <w:top w:val="nil"/>
              <w:left w:val="nil"/>
              <w:bottom w:val="single" w:sz="4" w:space="0" w:color="auto"/>
              <w:right w:val="single" w:sz="4" w:space="0" w:color="auto"/>
            </w:tcBorders>
            <w:shd w:val="clear" w:color="auto" w:fill="auto"/>
            <w:noWrap/>
            <w:vAlign w:val="center"/>
            <w:hideMark/>
          </w:tcPr>
          <w:p w14:paraId="5F622A06" w14:textId="77777777" w:rsidR="0065373A" w:rsidRPr="0045568D" w:rsidRDefault="0065373A" w:rsidP="0065373A">
            <w:pPr>
              <w:overflowPunct/>
              <w:autoSpaceDE/>
              <w:autoSpaceDN/>
              <w:adjustRightInd/>
              <w:spacing w:after="0"/>
              <w:jc w:val="center"/>
              <w:textAlignment w:val="auto"/>
              <w:rPr>
                <w:color w:val="000000"/>
                <w:lang w:val="en-US" w:eastAsia="en-US"/>
              </w:rPr>
            </w:pPr>
            <w:r w:rsidRPr="0045568D">
              <w:rPr>
                <w:color w:val="000000"/>
                <w:lang w:val="en-US" w:eastAsia="en-US"/>
              </w:rPr>
              <w:t>MCData Server Application test cases</w:t>
            </w:r>
          </w:p>
        </w:tc>
        <w:tc>
          <w:tcPr>
            <w:tcW w:w="1784" w:type="dxa"/>
            <w:tcBorders>
              <w:top w:val="nil"/>
              <w:left w:val="nil"/>
              <w:bottom w:val="single" w:sz="4" w:space="0" w:color="auto"/>
              <w:right w:val="single" w:sz="4" w:space="0" w:color="auto"/>
            </w:tcBorders>
            <w:shd w:val="clear" w:color="auto" w:fill="auto"/>
            <w:noWrap/>
            <w:hideMark/>
          </w:tcPr>
          <w:p w14:paraId="53F30072" w14:textId="74BED50E" w:rsidR="0065373A" w:rsidRPr="0065373A" w:rsidRDefault="0065373A" w:rsidP="0065373A">
            <w:pPr>
              <w:overflowPunct/>
              <w:autoSpaceDE/>
              <w:autoSpaceDN/>
              <w:adjustRightInd/>
              <w:spacing w:after="0"/>
              <w:jc w:val="center"/>
              <w:textAlignment w:val="auto"/>
              <w:rPr>
                <w:b/>
                <w:bCs/>
                <w:color w:val="FF0000"/>
                <w:lang w:val="en-US" w:eastAsia="en-US"/>
              </w:rPr>
            </w:pPr>
            <w:r w:rsidRPr="0065373A">
              <w:rPr>
                <w:b/>
                <w:bCs/>
                <w:color w:val="FF0000"/>
                <w:lang w:val="en-US" w:eastAsia="en-US"/>
              </w:rPr>
              <w:t>7</w:t>
            </w:r>
          </w:p>
        </w:tc>
      </w:tr>
    </w:tbl>
    <w:p w14:paraId="37132419" w14:textId="77777777" w:rsidR="003A7B5B" w:rsidRDefault="003A7B5B" w:rsidP="003A7B5B">
      <w:pPr>
        <w:rPr>
          <w:lang w:eastAsia="ja-JP"/>
        </w:rPr>
      </w:pPr>
    </w:p>
    <w:p w14:paraId="745C9970" w14:textId="5071AFF9" w:rsidR="003A7B5B" w:rsidRDefault="003A7B5B" w:rsidP="003A7B5B">
      <w:pPr>
        <w:rPr>
          <w:lang w:eastAsia="ja-JP"/>
        </w:rPr>
      </w:pPr>
      <w:r>
        <w:rPr>
          <w:lang w:eastAsia="ja-JP"/>
        </w:rPr>
        <w:t xml:space="preserve">In total, there are </w:t>
      </w:r>
      <w:r w:rsidRPr="004F627F">
        <w:rPr>
          <w:lang w:eastAsia="ja-JP"/>
        </w:rPr>
        <w:t>8</w:t>
      </w:r>
      <w:r w:rsidR="004F627F" w:rsidRPr="004F627F">
        <w:rPr>
          <w:lang w:eastAsia="ja-JP"/>
        </w:rPr>
        <w:t>4</w:t>
      </w:r>
      <w:r w:rsidRPr="004F627F">
        <w:rPr>
          <w:lang w:eastAsia="ja-JP"/>
        </w:rPr>
        <w:t xml:space="preserve"> </w:t>
      </w:r>
      <w:r>
        <w:rPr>
          <w:lang w:eastAsia="ja-JP"/>
        </w:rPr>
        <w:t xml:space="preserve">new test cases planned. However, there may be more material added in TS 36.579-1 if some of the new test cases inspire generic procedures, new default messages, or other similar aspects. As a note, TS 36.579-3, TS 36.579-8, and 36.579-9 may require new test cases, but preliminary work is still ongoing for those test specifications. A more accurate count for TS 36.579-3, TS 36.579-8, and 36.579-9 will be made in the </w:t>
      </w:r>
      <w:r w:rsidR="001C643E">
        <w:rPr>
          <w:lang w:eastAsia="ja-JP"/>
        </w:rPr>
        <w:t>February/March</w:t>
      </w:r>
      <w:r>
        <w:rPr>
          <w:lang w:eastAsia="ja-JP"/>
        </w:rPr>
        <w:t xml:space="preserve"> RAN5 meeting once more preliminary work is complete.</w:t>
      </w:r>
    </w:p>
    <w:p w14:paraId="1F774D09" w14:textId="0D465456" w:rsidR="003A7B5B" w:rsidRDefault="003A7B5B" w:rsidP="003A7B5B">
      <w:pPr>
        <w:rPr>
          <w:lang w:eastAsia="ja-JP"/>
        </w:rPr>
      </w:pPr>
      <w:r>
        <w:rPr>
          <w:lang w:eastAsia="ja-JP"/>
        </w:rPr>
        <w:t xml:space="preserve">Additionally, there were </w:t>
      </w:r>
      <w:r w:rsidR="00054116" w:rsidRPr="004F627F">
        <w:rPr>
          <w:lang w:eastAsia="ja-JP"/>
        </w:rPr>
        <w:t>8</w:t>
      </w:r>
      <w:r>
        <w:rPr>
          <w:lang w:eastAsia="ja-JP"/>
        </w:rPr>
        <w:t xml:space="preserve"> maintenance CRs for the 36.579 family of specifications (see references below). </w:t>
      </w:r>
    </w:p>
    <w:p w14:paraId="7460BB42" w14:textId="77777777" w:rsidR="003A7B5B" w:rsidRPr="003A7B5B" w:rsidRDefault="003A7B5B" w:rsidP="003A7B5B">
      <w:pPr>
        <w:rPr>
          <w:lang w:eastAsia="ja-JP"/>
        </w:rPr>
      </w:pPr>
    </w:p>
    <w:p w14:paraId="1B36E8F8" w14:textId="77777777" w:rsidR="00040E00" w:rsidRDefault="00040E00" w:rsidP="00040E00">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49427F8" w14:textId="77777777" w:rsidR="00040E00" w:rsidRPr="000C2DCD" w:rsidRDefault="00040E00" w:rsidP="00040E00">
      <w:pPr>
        <w:rPr>
          <w:lang w:eastAsia="ja-JP"/>
        </w:rPr>
      </w:pPr>
      <w:r>
        <w:rPr>
          <w:lang w:eastAsia="ja-JP"/>
        </w:rPr>
        <w:t>None</w:t>
      </w:r>
    </w:p>
    <w:p w14:paraId="62CE2B12" w14:textId="77777777" w:rsidR="00040E00" w:rsidRDefault="00040E00" w:rsidP="00040E00">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1A574F29" w14:textId="77777777" w:rsidR="00040E00" w:rsidRPr="000C2DCD" w:rsidRDefault="00040E00" w:rsidP="00040E00">
      <w:pPr>
        <w:rPr>
          <w:lang w:eastAsia="ja-JP"/>
        </w:rPr>
      </w:pPr>
      <w:r>
        <w:rPr>
          <w:lang w:eastAsia="ja-JP"/>
        </w:rPr>
        <w:t>None</w:t>
      </w:r>
    </w:p>
    <w:p w14:paraId="34E581ED" w14:textId="77777777" w:rsidR="007D6FB1" w:rsidRDefault="007D6FB1" w:rsidP="007D6FB1">
      <w:pPr>
        <w:pStyle w:val="Heading2"/>
        <w:rPr>
          <w:lang w:eastAsia="ja-JP"/>
        </w:rPr>
      </w:pPr>
      <w:r>
        <w:rPr>
          <w:lang w:eastAsia="ja-JP"/>
        </w:rPr>
        <w:t>2.6</w:t>
      </w:r>
      <w:r>
        <w:rPr>
          <w:lang w:eastAsia="ja-JP"/>
        </w:rPr>
        <w:tab/>
      </w:r>
      <w:r>
        <w:rPr>
          <w:rFonts w:hint="eastAsia"/>
          <w:lang w:eastAsia="ja-JP"/>
        </w:rPr>
        <w:t>RAN6</w:t>
      </w:r>
    </w:p>
    <w:p w14:paraId="63B62581" w14:textId="77777777" w:rsidR="007D6FB1" w:rsidRDefault="007D6FB1" w:rsidP="007D6FB1">
      <w:pPr>
        <w:pStyle w:val="Heading4"/>
        <w:rPr>
          <w:lang w:eastAsia="ja-JP"/>
        </w:rPr>
      </w:pPr>
      <w:r>
        <w:rPr>
          <w:lang w:eastAsia="ja-JP"/>
        </w:rPr>
        <w:t>2.6.1</w:t>
      </w:r>
      <w:r>
        <w:rPr>
          <w:lang w:eastAsia="ja-JP"/>
        </w:rPr>
        <w:tab/>
        <w:t>Agreements</w:t>
      </w:r>
    </w:p>
    <w:p w14:paraId="5DC9BFD8" w14:textId="77777777" w:rsidR="007D6FB1" w:rsidRPr="00292940" w:rsidRDefault="007D6FB1" w:rsidP="007D6FB1">
      <w:pPr>
        <w:rPr>
          <w:lang w:eastAsia="ja-JP"/>
        </w:rPr>
      </w:pPr>
      <w:r>
        <w:rPr>
          <w:lang w:eastAsia="ja-JP"/>
        </w:rPr>
        <w:t>NA</w:t>
      </w:r>
    </w:p>
    <w:p w14:paraId="1FD1B695" w14:textId="77777777" w:rsidR="007D6FB1" w:rsidRPr="003A4B47" w:rsidRDefault="007D6FB1" w:rsidP="007D6FB1">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B56484C" w14:textId="77777777" w:rsidR="007D6FB1" w:rsidRPr="00292940" w:rsidRDefault="007D6FB1" w:rsidP="007D6FB1">
      <w:pPr>
        <w:rPr>
          <w:lang w:eastAsia="ja-JP"/>
        </w:rPr>
      </w:pPr>
      <w:r w:rsidRPr="00292940">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360" w:type="dxa"/>
        <w:tblLook w:val="04A0" w:firstRow="1" w:lastRow="0" w:firstColumn="1" w:lastColumn="0" w:noHBand="0" w:noVBand="1"/>
      </w:tblPr>
      <w:tblGrid>
        <w:gridCol w:w="9360"/>
      </w:tblGrid>
      <w:tr w:rsidR="00BC40EB" w:rsidRPr="00BC40EB" w14:paraId="50FE6CE2" w14:textId="77777777" w:rsidTr="00BC40EB">
        <w:trPr>
          <w:trHeight w:val="315"/>
        </w:trPr>
        <w:tc>
          <w:tcPr>
            <w:tcW w:w="9360" w:type="dxa"/>
            <w:tcBorders>
              <w:top w:val="nil"/>
              <w:left w:val="nil"/>
              <w:bottom w:val="nil"/>
              <w:right w:val="nil"/>
            </w:tcBorders>
            <w:shd w:val="clear" w:color="auto" w:fill="auto"/>
            <w:noWrap/>
            <w:vAlign w:val="bottom"/>
            <w:hideMark/>
          </w:tcPr>
          <w:p w14:paraId="0CF3DC6C" w14:textId="274827B6" w:rsidR="00F13DFA" w:rsidRDefault="00F13DFA" w:rsidP="00F13DFA">
            <w:pPr>
              <w:overflowPunct/>
              <w:autoSpaceDE/>
              <w:autoSpaceDN/>
              <w:snapToGrid w:val="0"/>
              <w:spacing w:after="0"/>
              <w:textAlignment w:val="auto"/>
              <w:rPr>
                <w:rFonts w:ascii="Arial" w:hAnsi="Arial" w:cs="Arial"/>
                <w:b/>
                <w:bCs/>
                <w:lang w:eastAsia="ja-JP"/>
              </w:rPr>
            </w:pPr>
            <w:r>
              <w:rPr>
                <w:rFonts w:ascii="Arial" w:hAnsi="Arial" w:cs="Arial"/>
                <w:b/>
                <w:bCs/>
                <w:lang w:eastAsia="ja-JP"/>
              </w:rPr>
              <w:t xml:space="preserve">Current Work Item </w:t>
            </w:r>
            <w:proofErr w:type="spellStart"/>
            <w:r w:rsidR="00010DF8">
              <w:rPr>
                <w:rFonts w:ascii="Arial" w:hAnsi="Arial" w:cs="Arial"/>
                <w:b/>
                <w:bCs/>
                <w:lang w:eastAsia="ja-JP"/>
              </w:rPr>
              <w:t>TDocs</w:t>
            </w:r>
            <w:proofErr w:type="spellEnd"/>
            <w:r>
              <w:rPr>
                <w:rFonts w:ascii="Arial" w:hAnsi="Arial" w:cs="Arial"/>
                <w:b/>
                <w:bCs/>
                <w:lang w:eastAsia="ja-JP"/>
              </w:rPr>
              <w:t xml:space="preserve"> for RAN5#10</w:t>
            </w:r>
            <w:r>
              <w:rPr>
                <w:rFonts w:ascii="Arial" w:hAnsi="Arial" w:cs="Arial"/>
                <w:b/>
                <w:bCs/>
                <w:lang w:eastAsia="ja-JP"/>
              </w:rPr>
              <w:t>1</w:t>
            </w:r>
            <w:r>
              <w:rPr>
                <w:rFonts w:ascii="Arial" w:hAnsi="Arial" w:cs="Arial"/>
                <w:b/>
                <w:bCs/>
                <w:lang w:eastAsia="ja-JP"/>
              </w:rPr>
              <w:t>:</w:t>
            </w:r>
          </w:p>
          <w:p w14:paraId="7403CDE3"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 R5-236601 - Addition of MCPTT User Profile Rules for Affiliation</w:t>
            </w:r>
          </w:p>
        </w:tc>
      </w:tr>
      <w:tr w:rsidR="00BC40EB" w:rsidRPr="00BC40EB" w14:paraId="6C67AF7F" w14:textId="77777777" w:rsidTr="00BC40EB">
        <w:trPr>
          <w:trHeight w:val="315"/>
        </w:trPr>
        <w:tc>
          <w:tcPr>
            <w:tcW w:w="9360" w:type="dxa"/>
            <w:tcBorders>
              <w:top w:val="nil"/>
              <w:left w:val="nil"/>
              <w:bottom w:val="nil"/>
              <w:right w:val="nil"/>
            </w:tcBorders>
            <w:shd w:val="clear" w:color="auto" w:fill="auto"/>
            <w:noWrap/>
            <w:vAlign w:val="bottom"/>
            <w:hideMark/>
          </w:tcPr>
          <w:p w14:paraId="4BA3F7D6"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 xml:space="preserve">[2] R5-237437 - Addition of </w:t>
            </w:r>
            <w:proofErr w:type="spellStart"/>
            <w:r w:rsidRPr="00BC40EB">
              <w:rPr>
                <w:rFonts w:ascii="Calibri" w:hAnsi="Calibri" w:cs="Calibri"/>
                <w:color w:val="000000"/>
                <w:sz w:val="22"/>
                <w:szCs w:val="22"/>
                <w:lang w:val="en-US" w:eastAsia="en-US"/>
              </w:rPr>
              <w:t>MCPTT_Regoup</w:t>
            </w:r>
            <w:proofErr w:type="spellEnd"/>
            <w:r w:rsidRPr="00BC40EB">
              <w:rPr>
                <w:rFonts w:ascii="Calibri" w:hAnsi="Calibri" w:cs="Calibri"/>
                <w:color w:val="000000"/>
                <w:sz w:val="22"/>
                <w:szCs w:val="22"/>
                <w:lang w:val="en-US" w:eastAsia="en-US"/>
              </w:rPr>
              <w:t xml:space="preserve"> Default</w:t>
            </w:r>
          </w:p>
        </w:tc>
      </w:tr>
      <w:tr w:rsidR="00BC40EB" w:rsidRPr="00BC40EB" w14:paraId="6E1891EC" w14:textId="77777777" w:rsidTr="00BC40EB">
        <w:trPr>
          <w:trHeight w:val="315"/>
        </w:trPr>
        <w:tc>
          <w:tcPr>
            <w:tcW w:w="9360" w:type="dxa"/>
            <w:tcBorders>
              <w:top w:val="nil"/>
              <w:left w:val="nil"/>
              <w:bottom w:val="nil"/>
              <w:right w:val="nil"/>
            </w:tcBorders>
            <w:shd w:val="clear" w:color="auto" w:fill="auto"/>
            <w:noWrap/>
            <w:vAlign w:val="bottom"/>
            <w:hideMark/>
          </w:tcPr>
          <w:p w14:paraId="60C48469"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[3] R5-236603 - Addition of new TC 5.10 Configuration - Rules based affiliation status change</w:t>
            </w:r>
          </w:p>
        </w:tc>
      </w:tr>
      <w:tr w:rsidR="00BC40EB" w:rsidRPr="00BC40EB" w14:paraId="6D23C824" w14:textId="77777777" w:rsidTr="00BC40EB">
        <w:trPr>
          <w:trHeight w:val="315"/>
        </w:trPr>
        <w:tc>
          <w:tcPr>
            <w:tcW w:w="9360" w:type="dxa"/>
            <w:tcBorders>
              <w:top w:val="nil"/>
              <w:left w:val="nil"/>
              <w:bottom w:val="nil"/>
              <w:right w:val="nil"/>
            </w:tcBorders>
            <w:shd w:val="clear" w:color="auto" w:fill="auto"/>
            <w:noWrap/>
            <w:vAlign w:val="bottom"/>
            <w:hideMark/>
          </w:tcPr>
          <w:p w14:paraId="3FA30C83"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[4] R5-237438 - Addition of new TC 6.5.1 Group Regroup CO</w:t>
            </w:r>
          </w:p>
        </w:tc>
      </w:tr>
      <w:tr w:rsidR="00BC40EB" w:rsidRPr="00BC40EB" w14:paraId="7DFA86B1" w14:textId="77777777" w:rsidTr="00BC40EB">
        <w:trPr>
          <w:trHeight w:val="315"/>
        </w:trPr>
        <w:tc>
          <w:tcPr>
            <w:tcW w:w="9360" w:type="dxa"/>
            <w:tcBorders>
              <w:top w:val="nil"/>
              <w:left w:val="nil"/>
              <w:bottom w:val="nil"/>
              <w:right w:val="nil"/>
            </w:tcBorders>
            <w:shd w:val="clear" w:color="auto" w:fill="auto"/>
            <w:noWrap/>
            <w:vAlign w:val="bottom"/>
            <w:hideMark/>
          </w:tcPr>
          <w:p w14:paraId="10C20305"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[5] R5-237439 - Addition of new TC 6.5.2 Group Regroup CT</w:t>
            </w:r>
          </w:p>
        </w:tc>
      </w:tr>
      <w:tr w:rsidR="00BC40EB" w:rsidRPr="00BC40EB" w14:paraId="2F65A629" w14:textId="77777777" w:rsidTr="00BC40EB">
        <w:trPr>
          <w:trHeight w:val="315"/>
        </w:trPr>
        <w:tc>
          <w:tcPr>
            <w:tcW w:w="9360" w:type="dxa"/>
            <w:tcBorders>
              <w:top w:val="nil"/>
              <w:left w:val="nil"/>
              <w:bottom w:val="nil"/>
              <w:right w:val="nil"/>
            </w:tcBorders>
            <w:shd w:val="clear" w:color="auto" w:fill="auto"/>
            <w:noWrap/>
            <w:vAlign w:val="bottom"/>
            <w:hideMark/>
          </w:tcPr>
          <w:p w14:paraId="0F0E3721"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[6] R5-237440 - Addition of new TC 6.5.3 User Regroup CO</w:t>
            </w:r>
          </w:p>
        </w:tc>
      </w:tr>
      <w:tr w:rsidR="00BC40EB" w:rsidRPr="00BC40EB" w14:paraId="5CC7D4FF" w14:textId="77777777" w:rsidTr="00BC40EB">
        <w:trPr>
          <w:trHeight w:val="315"/>
        </w:trPr>
        <w:tc>
          <w:tcPr>
            <w:tcW w:w="9360" w:type="dxa"/>
            <w:tcBorders>
              <w:top w:val="nil"/>
              <w:left w:val="nil"/>
              <w:bottom w:val="nil"/>
              <w:right w:val="nil"/>
            </w:tcBorders>
            <w:shd w:val="clear" w:color="auto" w:fill="auto"/>
            <w:noWrap/>
            <w:vAlign w:val="bottom"/>
            <w:hideMark/>
          </w:tcPr>
          <w:p w14:paraId="69A43D12"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[7] R5-237441 - Addition of new TC 6.5.4 User Regroup CT</w:t>
            </w:r>
          </w:p>
        </w:tc>
      </w:tr>
      <w:tr w:rsidR="00BC40EB" w:rsidRPr="00BC40EB" w14:paraId="1FFC20E5" w14:textId="77777777" w:rsidTr="00BC40EB">
        <w:trPr>
          <w:trHeight w:val="315"/>
        </w:trPr>
        <w:tc>
          <w:tcPr>
            <w:tcW w:w="9360" w:type="dxa"/>
            <w:tcBorders>
              <w:top w:val="nil"/>
              <w:left w:val="nil"/>
              <w:bottom w:val="nil"/>
              <w:right w:val="nil"/>
            </w:tcBorders>
            <w:shd w:val="clear" w:color="auto" w:fill="auto"/>
            <w:noWrap/>
            <w:vAlign w:val="bottom"/>
            <w:hideMark/>
          </w:tcPr>
          <w:p w14:paraId="79432555"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[8] R5-237129 - Correction of testcases 5.8 and 5.9</w:t>
            </w:r>
          </w:p>
        </w:tc>
      </w:tr>
      <w:tr w:rsidR="00BC40EB" w:rsidRPr="00BC40EB" w14:paraId="1B1F4F7B" w14:textId="77777777" w:rsidTr="00BC40EB">
        <w:trPr>
          <w:trHeight w:val="315"/>
        </w:trPr>
        <w:tc>
          <w:tcPr>
            <w:tcW w:w="9360" w:type="dxa"/>
            <w:tcBorders>
              <w:top w:val="nil"/>
              <w:left w:val="nil"/>
              <w:bottom w:val="nil"/>
              <w:right w:val="nil"/>
            </w:tcBorders>
            <w:shd w:val="clear" w:color="auto" w:fill="auto"/>
            <w:noWrap/>
            <w:vAlign w:val="bottom"/>
            <w:hideMark/>
          </w:tcPr>
          <w:p w14:paraId="2686C424"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[9] R5-237442 - Addition of applicability for Rel-16 test cases</w:t>
            </w:r>
          </w:p>
        </w:tc>
      </w:tr>
      <w:tr w:rsidR="00BC40EB" w:rsidRPr="00BC40EB" w14:paraId="6D98A019" w14:textId="77777777" w:rsidTr="00BC40EB">
        <w:trPr>
          <w:trHeight w:val="315"/>
        </w:trPr>
        <w:tc>
          <w:tcPr>
            <w:tcW w:w="9360" w:type="dxa"/>
            <w:tcBorders>
              <w:top w:val="nil"/>
              <w:left w:val="nil"/>
              <w:bottom w:val="nil"/>
              <w:right w:val="nil"/>
            </w:tcBorders>
            <w:shd w:val="clear" w:color="auto" w:fill="auto"/>
            <w:noWrap/>
            <w:vAlign w:val="bottom"/>
            <w:hideMark/>
          </w:tcPr>
          <w:p w14:paraId="1B38D037"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[10] R5-237443 - Addition of new TC 6.7.3 Ambient Viewing - Locally Initiated CO</w:t>
            </w:r>
          </w:p>
        </w:tc>
      </w:tr>
      <w:tr w:rsidR="00BC40EB" w:rsidRPr="00BC40EB" w14:paraId="07EFC019" w14:textId="77777777" w:rsidTr="00BC40EB">
        <w:trPr>
          <w:trHeight w:val="315"/>
        </w:trPr>
        <w:tc>
          <w:tcPr>
            <w:tcW w:w="9360" w:type="dxa"/>
            <w:tcBorders>
              <w:top w:val="nil"/>
              <w:left w:val="nil"/>
              <w:bottom w:val="nil"/>
              <w:right w:val="nil"/>
            </w:tcBorders>
            <w:shd w:val="clear" w:color="auto" w:fill="auto"/>
            <w:noWrap/>
            <w:vAlign w:val="bottom"/>
            <w:hideMark/>
          </w:tcPr>
          <w:p w14:paraId="1342E249"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[11] R5-237444 - Addition of new TC 6.7.4 Ambient Viewing - Locally Initiated CT</w:t>
            </w:r>
          </w:p>
        </w:tc>
      </w:tr>
      <w:tr w:rsidR="00BC40EB" w:rsidRPr="00BC40EB" w14:paraId="5C4A9207" w14:textId="77777777" w:rsidTr="00BC40EB">
        <w:trPr>
          <w:trHeight w:val="315"/>
        </w:trPr>
        <w:tc>
          <w:tcPr>
            <w:tcW w:w="9360" w:type="dxa"/>
            <w:tcBorders>
              <w:top w:val="nil"/>
              <w:left w:val="nil"/>
              <w:bottom w:val="nil"/>
              <w:right w:val="nil"/>
            </w:tcBorders>
            <w:shd w:val="clear" w:color="auto" w:fill="auto"/>
            <w:noWrap/>
            <w:vAlign w:val="bottom"/>
            <w:hideMark/>
          </w:tcPr>
          <w:p w14:paraId="13A92DB1"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[12] R5-236299 - Correction of test case 5.5</w:t>
            </w:r>
          </w:p>
        </w:tc>
      </w:tr>
      <w:tr w:rsidR="00BC40EB" w:rsidRPr="00BC40EB" w14:paraId="71779336" w14:textId="77777777" w:rsidTr="00BC40EB">
        <w:trPr>
          <w:trHeight w:val="315"/>
        </w:trPr>
        <w:tc>
          <w:tcPr>
            <w:tcW w:w="9360" w:type="dxa"/>
            <w:tcBorders>
              <w:top w:val="nil"/>
              <w:left w:val="nil"/>
              <w:bottom w:val="nil"/>
              <w:right w:val="nil"/>
            </w:tcBorders>
            <w:shd w:val="clear" w:color="auto" w:fill="auto"/>
            <w:noWrap/>
            <w:vAlign w:val="bottom"/>
            <w:hideMark/>
          </w:tcPr>
          <w:p w14:paraId="33D0EF42"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[13] R5-236300 - Correction of test cases 6.1.15, 6.1.16, 6.1.19 and 6.1.20</w:t>
            </w:r>
          </w:p>
        </w:tc>
      </w:tr>
      <w:tr w:rsidR="00BC40EB" w:rsidRPr="00BC40EB" w14:paraId="1C5BCAA0" w14:textId="77777777" w:rsidTr="00BC40EB">
        <w:trPr>
          <w:trHeight w:val="315"/>
        </w:trPr>
        <w:tc>
          <w:tcPr>
            <w:tcW w:w="9360" w:type="dxa"/>
            <w:tcBorders>
              <w:top w:val="nil"/>
              <w:left w:val="nil"/>
              <w:bottom w:val="nil"/>
              <w:right w:val="nil"/>
            </w:tcBorders>
            <w:shd w:val="clear" w:color="auto" w:fill="auto"/>
            <w:noWrap/>
            <w:vAlign w:val="bottom"/>
            <w:hideMark/>
          </w:tcPr>
          <w:p w14:paraId="13576F76"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[14] R5-237445 - Addition of new TC 6.2.14 FD Using HTTP Active Functional Alias</w:t>
            </w:r>
          </w:p>
        </w:tc>
      </w:tr>
      <w:tr w:rsidR="00BC40EB" w:rsidRPr="00BC40EB" w14:paraId="297D5FEB" w14:textId="77777777" w:rsidTr="00BC40EB">
        <w:trPr>
          <w:trHeight w:val="315"/>
        </w:trPr>
        <w:tc>
          <w:tcPr>
            <w:tcW w:w="9360" w:type="dxa"/>
            <w:tcBorders>
              <w:top w:val="nil"/>
              <w:left w:val="nil"/>
              <w:bottom w:val="nil"/>
              <w:right w:val="nil"/>
            </w:tcBorders>
            <w:shd w:val="clear" w:color="auto" w:fill="auto"/>
            <w:noWrap/>
            <w:vAlign w:val="bottom"/>
            <w:hideMark/>
          </w:tcPr>
          <w:p w14:paraId="08791DEA"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[15] R5-236611 - Addition of new TC 6.2.15 FD Using Media Plane Active Functional Alias</w:t>
            </w:r>
          </w:p>
        </w:tc>
      </w:tr>
      <w:tr w:rsidR="00BC40EB" w:rsidRPr="00BC40EB" w14:paraId="1E98B057" w14:textId="77777777" w:rsidTr="00BC40EB">
        <w:trPr>
          <w:trHeight w:val="315"/>
        </w:trPr>
        <w:tc>
          <w:tcPr>
            <w:tcW w:w="9360" w:type="dxa"/>
            <w:tcBorders>
              <w:top w:val="nil"/>
              <w:left w:val="nil"/>
              <w:bottom w:val="nil"/>
              <w:right w:val="nil"/>
            </w:tcBorders>
            <w:shd w:val="clear" w:color="auto" w:fill="auto"/>
            <w:noWrap/>
            <w:vAlign w:val="bottom"/>
            <w:hideMark/>
          </w:tcPr>
          <w:p w14:paraId="49D57FE7"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[16] R5-236612 - SR Protocol enhancements for Mission Critical Services for Rel-16 (MCPTT, MCVideo, MCData)</w:t>
            </w:r>
          </w:p>
        </w:tc>
      </w:tr>
      <w:tr w:rsidR="00BC40EB" w:rsidRPr="00BC40EB" w14:paraId="55DC69B4" w14:textId="77777777" w:rsidTr="00BC40EB">
        <w:trPr>
          <w:trHeight w:val="315"/>
        </w:trPr>
        <w:tc>
          <w:tcPr>
            <w:tcW w:w="9360" w:type="dxa"/>
            <w:tcBorders>
              <w:top w:val="nil"/>
              <w:left w:val="nil"/>
              <w:bottom w:val="nil"/>
              <w:right w:val="nil"/>
            </w:tcBorders>
            <w:shd w:val="clear" w:color="auto" w:fill="auto"/>
            <w:noWrap/>
            <w:vAlign w:val="bottom"/>
            <w:hideMark/>
          </w:tcPr>
          <w:p w14:paraId="62B1B0E7" w14:textId="77777777" w:rsidR="00BC40EB" w:rsidRPr="00BC40EB" w:rsidRDefault="00BC40EB" w:rsidP="00BC40EB">
            <w:pPr>
              <w:overflowPunct/>
              <w:autoSpaceDE/>
              <w:autoSpaceDN/>
              <w:adjustRightInd/>
              <w:spacing w:after="0"/>
              <w:textAlignment w:val="auto"/>
              <w:rPr>
                <w:rFonts w:ascii="Calibri" w:hAnsi="Calibri" w:cs="Calibri"/>
                <w:color w:val="000000"/>
                <w:sz w:val="22"/>
                <w:szCs w:val="22"/>
                <w:lang w:val="en-US" w:eastAsia="en-US"/>
              </w:rPr>
            </w:pPr>
            <w:r w:rsidRPr="00BC40EB">
              <w:rPr>
                <w:rFonts w:ascii="Calibri" w:hAnsi="Calibri" w:cs="Calibri"/>
                <w:color w:val="000000"/>
                <w:sz w:val="22"/>
                <w:szCs w:val="22"/>
                <w:lang w:val="en-US" w:eastAsia="en-US"/>
              </w:rPr>
              <w:t>[17] R5-236613 - WP Protocol enhancements for Mission Critical Services for Rel-16 (MCPTT, MCVideo, MCData)</w:t>
            </w:r>
          </w:p>
        </w:tc>
      </w:tr>
    </w:tbl>
    <w:p w14:paraId="0115834D" w14:textId="292F796E" w:rsidR="003E3A1A" w:rsidRDefault="003E3A1A" w:rsidP="003E3A1A">
      <w:pPr>
        <w:overflowPunct/>
        <w:autoSpaceDE/>
        <w:autoSpaceDN/>
        <w:snapToGrid w:val="0"/>
        <w:spacing w:after="0"/>
        <w:textAlignment w:val="auto"/>
        <w:rPr>
          <w:rFonts w:ascii="Arial" w:hAnsi="Arial" w:cs="Arial"/>
          <w:b/>
          <w:bCs/>
          <w:lang w:val="en-US" w:eastAsia="ja-JP"/>
        </w:rPr>
      </w:pPr>
    </w:p>
    <w:p w14:paraId="1D522989" w14:textId="66102A32" w:rsidR="00BC40EB" w:rsidRDefault="00BC40EB" w:rsidP="003E3A1A">
      <w:pPr>
        <w:overflowPunct/>
        <w:autoSpaceDE/>
        <w:autoSpaceDN/>
        <w:snapToGrid w:val="0"/>
        <w:spacing w:after="0"/>
        <w:textAlignment w:val="auto"/>
        <w:rPr>
          <w:rFonts w:ascii="Arial" w:hAnsi="Arial" w:cs="Arial"/>
          <w:b/>
          <w:bCs/>
          <w:lang w:val="en-US" w:eastAsia="ja-JP"/>
        </w:rPr>
      </w:pPr>
      <w:r>
        <w:rPr>
          <w:rFonts w:ascii="Arial" w:hAnsi="Arial" w:cs="Arial"/>
          <w:b/>
          <w:bCs/>
          <w:lang w:val="en-US" w:eastAsia="ja-JP"/>
        </w:rPr>
        <w:t>Maintenance for 36.579</w:t>
      </w:r>
      <w:r w:rsidR="00B24574">
        <w:rPr>
          <w:rFonts w:ascii="Arial" w:hAnsi="Arial" w:cs="Arial"/>
          <w:b/>
          <w:bCs/>
          <w:lang w:val="en-US" w:eastAsia="ja-JP"/>
        </w:rPr>
        <w:t>:</w:t>
      </w:r>
    </w:p>
    <w:tbl>
      <w:tblPr>
        <w:tblW w:w="9360" w:type="dxa"/>
        <w:tblLook w:val="04A0" w:firstRow="1" w:lastRow="0" w:firstColumn="1" w:lastColumn="0" w:noHBand="0" w:noVBand="1"/>
      </w:tblPr>
      <w:tblGrid>
        <w:gridCol w:w="9360"/>
      </w:tblGrid>
      <w:tr w:rsidR="00B24574" w:rsidRPr="00B24574" w14:paraId="60FBB46C" w14:textId="77777777" w:rsidTr="00B24574">
        <w:trPr>
          <w:trHeight w:val="315"/>
        </w:trPr>
        <w:tc>
          <w:tcPr>
            <w:tcW w:w="9360" w:type="dxa"/>
            <w:tcBorders>
              <w:top w:val="nil"/>
              <w:left w:val="nil"/>
              <w:bottom w:val="nil"/>
              <w:right w:val="nil"/>
            </w:tcBorders>
            <w:shd w:val="clear" w:color="auto" w:fill="auto"/>
            <w:noWrap/>
            <w:vAlign w:val="bottom"/>
            <w:hideMark/>
          </w:tcPr>
          <w:p w14:paraId="2970A1CB"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[1] R5-236320 - Correction of clause 5.5.11</w:t>
            </w:r>
          </w:p>
        </w:tc>
      </w:tr>
      <w:tr w:rsidR="00B24574" w:rsidRPr="00B24574" w14:paraId="0C16E551" w14:textId="77777777" w:rsidTr="00B24574">
        <w:trPr>
          <w:trHeight w:val="315"/>
        </w:trPr>
        <w:tc>
          <w:tcPr>
            <w:tcW w:w="9360" w:type="dxa"/>
            <w:tcBorders>
              <w:top w:val="nil"/>
              <w:left w:val="nil"/>
              <w:bottom w:val="nil"/>
              <w:right w:val="nil"/>
            </w:tcBorders>
            <w:shd w:val="clear" w:color="auto" w:fill="auto"/>
            <w:noWrap/>
            <w:vAlign w:val="bottom"/>
            <w:hideMark/>
          </w:tcPr>
          <w:p w14:paraId="33457E9C"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[2] R5-236321 - Correction of clause 5.5.3.1</w:t>
            </w:r>
          </w:p>
        </w:tc>
      </w:tr>
      <w:tr w:rsidR="00B24574" w:rsidRPr="00B24574" w14:paraId="6229846B" w14:textId="77777777" w:rsidTr="00B24574">
        <w:trPr>
          <w:trHeight w:val="315"/>
        </w:trPr>
        <w:tc>
          <w:tcPr>
            <w:tcW w:w="9360" w:type="dxa"/>
            <w:tcBorders>
              <w:top w:val="nil"/>
              <w:left w:val="nil"/>
              <w:bottom w:val="nil"/>
              <w:right w:val="nil"/>
            </w:tcBorders>
            <w:shd w:val="clear" w:color="auto" w:fill="auto"/>
            <w:noWrap/>
            <w:vAlign w:val="bottom"/>
            <w:hideMark/>
          </w:tcPr>
          <w:p w14:paraId="65680234"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[3] R5-236322 - Correction of clause 5.5.3.2</w:t>
            </w:r>
          </w:p>
        </w:tc>
      </w:tr>
      <w:tr w:rsidR="00B24574" w:rsidRPr="00B24574" w14:paraId="741F0BB3" w14:textId="77777777" w:rsidTr="00B24574">
        <w:trPr>
          <w:trHeight w:val="315"/>
        </w:trPr>
        <w:tc>
          <w:tcPr>
            <w:tcW w:w="9360" w:type="dxa"/>
            <w:tcBorders>
              <w:top w:val="nil"/>
              <w:left w:val="nil"/>
              <w:bottom w:val="nil"/>
              <w:right w:val="nil"/>
            </w:tcBorders>
            <w:shd w:val="clear" w:color="auto" w:fill="auto"/>
            <w:noWrap/>
            <w:vAlign w:val="bottom"/>
            <w:hideMark/>
          </w:tcPr>
          <w:p w14:paraId="6DC9DC8D"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[4] R5-236323 - Correction of clause 5.5.6</w:t>
            </w:r>
          </w:p>
        </w:tc>
      </w:tr>
      <w:tr w:rsidR="00B24574" w:rsidRPr="00B24574" w14:paraId="2C1F0D0C" w14:textId="77777777" w:rsidTr="00B24574">
        <w:trPr>
          <w:trHeight w:val="315"/>
        </w:trPr>
        <w:tc>
          <w:tcPr>
            <w:tcW w:w="9360" w:type="dxa"/>
            <w:tcBorders>
              <w:top w:val="nil"/>
              <w:left w:val="nil"/>
              <w:bottom w:val="nil"/>
              <w:right w:val="nil"/>
            </w:tcBorders>
            <w:shd w:val="clear" w:color="auto" w:fill="auto"/>
            <w:noWrap/>
            <w:vAlign w:val="bottom"/>
            <w:hideMark/>
          </w:tcPr>
          <w:p w14:paraId="6610C33E"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[5] R5-236324 - Corrections of generic test procedures in clause 5.3 and clause 5.3C</w:t>
            </w:r>
          </w:p>
        </w:tc>
      </w:tr>
      <w:tr w:rsidR="00B24574" w:rsidRPr="00B24574" w14:paraId="5E083017" w14:textId="77777777" w:rsidTr="00B24574">
        <w:trPr>
          <w:trHeight w:val="315"/>
        </w:trPr>
        <w:tc>
          <w:tcPr>
            <w:tcW w:w="9360" w:type="dxa"/>
            <w:tcBorders>
              <w:top w:val="nil"/>
              <w:left w:val="nil"/>
              <w:bottom w:val="nil"/>
              <w:right w:val="nil"/>
            </w:tcBorders>
            <w:shd w:val="clear" w:color="auto" w:fill="auto"/>
            <w:noWrap/>
            <w:vAlign w:val="bottom"/>
            <w:hideMark/>
          </w:tcPr>
          <w:p w14:paraId="3E4451F0"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[6] R5-236599 - Correction of Test Case 7.1</w:t>
            </w:r>
          </w:p>
        </w:tc>
      </w:tr>
      <w:tr w:rsidR="00B24574" w:rsidRPr="00B24574" w14:paraId="0B287BB6" w14:textId="77777777" w:rsidTr="00B24574">
        <w:trPr>
          <w:trHeight w:val="315"/>
        </w:trPr>
        <w:tc>
          <w:tcPr>
            <w:tcW w:w="9360" w:type="dxa"/>
            <w:tcBorders>
              <w:top w:val="nil"/>
              <w:left w:val="nil"/>
              <w:bottom w:val="nil"/>
              <w:right w:val="nil"/>
            </w:tcBorders>
            <w:shd w:val="clear" w:color="auto" w:fill="auto"/>
            <w:noWrap/>
            <w:vAlign w:val="bottom"/>
            <w:hideMark/>
          </w:tcPr>
          <w:p w14:paraId="7B29BC44"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[7] R5-236600 - Correction of clause 4.5</w:t>
            </w:r>
          </w:p>
        </w:tc>
      </w:tr>
      <w:tr w:rsidR="00B24574" w:rsidRPr="00B24574" w14:paraId="518A28A6" w14:textId="77777777" w:rsidTr="00B24574">
        <w:trPr>
          <w:trHeight w:val="315"/>
        </w:trPr>
        <w:tc>
          <w:tcPr>
            <w:tcW w:w="9360" w:type="dxa"/>
            <w:tcBorders>
              <w:top w:val="nil"/>
              <w:left w:val="nil"/>
              <w:bottom w:val="nil"/>
              <w:right w:val="nil"/>
            </w:tcBorders>
            <w:shd w:val="clear" w:color="auto" w:fill="auto"/>
            <w:noWrap/>
            <w:vAlign w:val="bottom"/>
            <w:hideMark/>
          </w:tcPr>
          <w:p w14:paraId="2B1EA419" w14:textId="77777777" w:rsidR="00B24574" w:rsidRPr="00B24574" w:rsidRDefault="00B24574" w:rsidP="00B24574">
            <w:pPr>
              <w:overflowPunct/>
              <w:autoSpaceDE/>
              <w:autoSpaceDN/>
              <w:adjustRightInd/>
              <w:spacing w:after="0"/>
              <w:textAlignment w:val="auto"/>
              <w:rPr>
                <w:rFonts w:ascii="Calibri" w:hAnsi="Calibri" w:cs="Calibri"/>
                <w:color w:val="000000"/>
                <w:sz w:val="22"/>
                <w:szCs w:val="22"/>
                <w:lang w:val="en-US" w:eastAsia="en-US"/>
              </w:rPr>
            </w:pPr>
            <w:r w:rsidRPr="00B24574">
              <w:rPr>
                <w:rFonts w:ascii="Calibri" w:hAnsi="Calibri" w:cs="Calibri"/>
                <w:color w:val="000000"/>
                <w:sz w:val="22"/>
                <w:szCs w:val="22"/>
                <w:lang w:val="en-US" w:eastAsia="en-US"/>
              </w:rPr>
              <w:t>[8] R5-237446 - Routine maintenance for TS 36.579-5</w:t>
            </w:r>
          </w:p>
        </w:tc>
      </w:tr>
    </w:tbl>
    <w:p w14:paraId="641A189F" w14:textId="77777777" w:rsidR="00BC40EB" w:rsidRPr="00BC40EB" w:rsidRDefault="00BC40EB"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4B1068D0" w:rsidR="003D087F" w:rsidRDefault="003D087F" w:rsidP="003D087F">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F8167" w14:textId="77777777" w:rsidR="00DE0358" w:rsidRDefault="00DE0358">
      <w:r>
        <w:separator/>
      </w:r>
    </w:p>
  </w:endnote>
  <w:endnote w:type="continuationSeparator" w:id="0">
    <w:p w14:paraId="1BC6B982" w14:textId="77777777" w:rsidR="00DE0358" w:rsidRDefault="00DE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3C2FE" w14:textId="77777777" w:rsidR="00DE0358" w:rsidRDefault="00DE0358">
      <w:r>
        <w:separator/>
      </w:r>
    </w:p>
  </w:footnote>
  <w:footnote w:type="continuationSeparator" w:id="0">
    <w:p w14:paraId="3C9E4B58" w14:textId="77777777" w:rsidR="00DE0358" w:rsidRDefault="00DE0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F8"/>
    <w:rsid w:val="00011C3B"/>
    <w:rsid w:val="000276C5"/>
    <w:rsid w:val="00040E00"/>
    <w:rsid w:val="0004456C"/>
    <w:rsid w:val="0005259B"/>
    <w:rsid w:val="00053FEE"/>
    <w:rsid w:val="00054116"/>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72E9C"/>
    <w:rsid w:val="00184428"/>
    <w:rsid w:val="001A248F"/>
    <w:rsid w:val="001A3B5F"/>
    <w:rsid w:val="001A659D"/>
    <w:rsid w:val="001B51AB"/>
    <w:rsid w:val="001B5CA8"/>
    <w:rsid w:val="001C4490"/>
    <w:rsid w:val="001C643E"/>
    <w:rsid w:val="001D2048"/>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1EE"/>
    <w:rsid w:val="003666A8"/>
    <w:rsid w:val="00366D63"/>
    <w:rsid w:val="00367401"/>
    <w:rsid w:val="00375678"/>
    <w:rsid w:val="0039390A"/>
    <w:rsid w:val="00394AB0"/>
    <w:rsid w:val="00396252"/>
    <w:rsid w:val="003A4B47"/>
    <w:rsid w:val="003A7B5B"/>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627F"/>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5373A"/>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D6FB1"/>
    <w:rsid w:val="007E1D15"/>
    <w:rsid w:val="007E1DEA"/>
    <w:rsid w:val="007E2202"/>
    <w:rsid w:val="007E573B"/>
    <w:rsid w:val="00810B0D"/>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47D9"/>
    <w:rsid w:val="008B65C1"/>
    <w:rsid w:val="008C1698"/>
    <w:rsid w:val="008C1A3D"/>
    <w:rsid w:val="008C646C"/>
    <w:rsid w:val="008D01C3"/>
    <w:rsid w:val="008D1E13"/>
    <w:rsid w:val="008D6549"/>
    <w:rsid w:val="008D70D2"/>
    <w:rsid w:val="00900AE8"/>
    <w:rsid w:val="00900DAD"/>
    <w:rsid w:val="0091408E"/>
    <w:rsid w:val="009157B8"/>
    <w:rsid w:val="009378CA"/>
    <w:rsid w:val="0095025E"/>
    <w:rsid w:val="00955C4C"/>
    <w:rsid w:val="00963A07"/>
    <w:rsid w:val="00995338"/>
    <w:rsid w:val="00996777"/>
    <w:rsid w:val="009C0BC7"/>
    <w:rsid w:val="009C6592"/>
    <w:rsid w:val="009E209B"/>
    <w:rsid w:val="009F0747"/>
    <w:rsid w:val="00A03514"/>
    <w:rsid w:val="00A17079"/>
    <w:rsid w:val="00A448C3"/>
    <w:rsid w:val="00A458D4"/>
    <w:rsid w:val="00A46FB7"/>
    <w:rsid w:val="00A51CA4"/>
    <w:rsid w:val="00A53118"/>
    <w:rsid w:val="00A86AB5"/>
    <w:rsid w:val="00A97226"/>
    <w:rsid w:val="00AA0E64"/>
    <w:rsid w:val="00AA142F"/>
    <w:rsid w:val="00AA53DB"/>
    <w:rsid w:val="00AB239A"/>
    <w:rsid w:val="00AC39FB"/>
    <w:rsid w:val="00AC45D0"/>
    <w:rsid w:val="00AD51D1"/>
    <w:rsid w:val="00AD53C7"/>
    <w:rsid w:val="00AD7ADC"/>
    <w:rsid w:val="00AE08EB"/>
    <w:rsid w:val="00AF3414"/>
    <w:rsid w:val="00B00BBE"/>
    <w:rsid w:val="00B02FB4"/>
    <w:rsid w:val="00B05C93"/>
    <w:rsid w:val="00B10710"/>
    <w:rsid w:val="00B208FA"/>
    <w:rsid w:val="00B24574"/>
    <w:rsid w:val="00B25C12"/>
    <w:rsid w:val="00B2766F"/>
    <w:rsid w:val="00B31ABC"/>
    <w:rsid w:val="00B445ED"/>
    <w:rsid w:val="00B611CC"/>
    <w:rsid w:val="00B6300F"/>
    <w:rsid w:val="00B70389"/>
    <w:rsid w:val="00B84623"/>
    <w:rsid w:val="00BA494B"/>
    <w:rsid w:val="00BA51EF"/>
    <w:rsid w:val="00BB41B2"/>
    <w:rsid w:val="00BB66D5"/>
    <w:rsid w:val="00BC40E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462"/>
    <w:rsid w:val="00CD7EAD"/>
    <w:rsid w:val="00CF5E71"/>
    <w:rsid w:val="00CF7FAC"/>
    <w:rsid w:val="00D160C1"/>
    <w:rsid w:val="00D17794"/>
    <w:rsid w:val="00D22398"/>
    <w:rsid w:val="00D35E6C"/>
    <w:rsid w:val="00D436CF"/>
    <w:rsid w:val="00D45B2F"/>
    <w:rsid w:val="00D46E88"/>
    <w:rsid w:val="00D60BD6"/>
    <w:rsid w:val="00D613A9"/>
    <w:rsid w:val="00D65368"/>
    <w:rsid w:val="00D67E61"/>
    <w:rsid w:val="00D70D86"/>
    <w:rsid w:val="00D76BA4"/>
    <w:rsid w:val="00D8021D"/>
    <w:rsid w:val="00D82D10"/>
    <w:rsid w:val="00D86784"/>
    <w:rsid w:val="00D920E6"/>
    <w:rsid w:val="00DA004C"/>
    <w:rsid w:val="00DB37C0"/>
    <w:rsid w:val="00DE0236"/>
    <w:rsid w:val="00DE0358"/>
    <w:rsid w:val="00DE2A08"/>
    <w:rsid w:val="00DE2B4D"/>
    <w:rsid w:val="00E00E44"/>
    <w:rsid w:val="00E01570"/>
    <w:rsid w:val="00E049A8"/>
    <w:rsid w:val="00E06B92"/>
    <w:rsid w:val="00E12ECB"/>
    <w:rsid w:val="00E1451F"/>
    <w:rsid w:val="00E15A72"/>
    <w:rsid w:val="00E15E28"/>
    <w:rsid w:val="00E16577"/>
    <w:rsid w:val="00E17AC6"/>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3DFA"/>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87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3D087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D0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3D087F"/>
    <w:pPr>
      <w:ind w:left="1418" w:hanging="1418"/>
      <w:outlineLvl w:val="3"/>
    </w:pPr>
    <w:rPr>
      <w:sz w:val="24"/>
    </w:rPr>
  </w:style>
  <w:style w:type="paragraph" w:styleId="Heading5">
    <w:name w:val="heading 5"/>
    <w:aliases w:val="H5"/>
    <w:basedOn w:val="Heading4"/>
    <w:next w:val="Normal"/>
    <w:qFormat/>
    <w:rsid w:val="003D087F"/>
    <w:pPr>
      <w:ind w:left="1701" w:hanging="1701"/>
      <w:outlineLvl w:val="4"/>
    </w:pPr>
    <w:rPr>
      <w:sz w:val="22"/>
    </w:rPr>
  </w:style>
  <w:style w:type="paragraph" w:styleId="Heading6">
    <w:name w:val="heading 6"/>
    <w:basedOn w:val="H6"/>
    <w:next w:val="Normal"/>
    <w:link w:val="Heading6Char"/>
    <w:qFormat/>
    <w:rsid w:val="003D087F"/>
    <w:pPr>
      <w:outlineLvl w:val="5"/>
    </w:pPr>
  </w:style>
  <w:style w:type="paragraph" w:styleId="Heading7">
    <w:name w:val="heading 7"/>
    <w:basedOn w:val="H6"/>
    <w:next w:val="Normal"/>
    <w:link w:val="Heading7Char"/>
    <w:qFormat/>
    <w:rsid w:val="003D087F"/>
    <w:pPr>
      <w:outlineLvl w:val="6"/>
    </w:pPr>
  </w:style>
  <w:style w:type="paragraph" w:styleId="Heading8">
    <w:name w:val="heading 8"/>
    <w:aliases w:val="Table Heading"/>
    <w:basedOn w:val="Heading1"/>
    <w:next w:val="Normal"/>
    <w:qFormat/>
    <w:rsid w:val="003D087F"/>
    <w:pPr>
      <w:ind w:left="0" w:firstLine="0"/>
      <w:outlineLvl w:val="7"/>
    </w:pPr>
  </w:style>
  <w:style w:type="paragraph" w:styleId="Heading9">
    <w:name w:val="heading 9"/>
    <w:aliases w:val="Figure Heading,FH"/>
    <w:basedOn w:val="Heading8"/>
    <w:next w:val="Normal"/>
    <w:qFormat/>
    <w:rsid w:val="003D0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D087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Index2">
    <w:name w:val="index 2"/>
    <w:basedOn w:val="Index1"/>
    <w:rsid w:val="003D087F"/>
    <w:pPr>
      <w:ind w:left="284"/>
    </w:pPr>
  </w:style>
  <w:style w:type="paragraph" w:styleId="Index1">
    <w:name w:val="index 1"/>
    <w:basedOn w:val="Normal"/>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D087F"/>
    <w:pPr>
      <w:outlineLvl w:val="9"/>
    </w:pPr>
  </w:style>
  <w:style w:type="paragraph" w:styleId="ListNumber2">
    <w:name w:val="List Number 2"/>
    <w:basedOn w:val="ListNumber"/>
    <w:rsid w:val="003D087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D0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Normal"/>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Normal"/>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Normal"/>
    <w:rsid w:val="003D087F"/>
    <w:pPr>
      <w:ind w:left="1985" w:hanging="1985"/>
    </w:pPr>
  </w:style>
  <w:style w:type="paragraph" w:styleId="TOC7">
    <w:name w:val="toc 7"/>
    <w:basedOn w:val="TOC6"/>
    <w:next w:val="Normal"/>
    <w:rsid w:val="003D087F"/>
    <w:pPr>
      <w:ind w:left="2268" w:hanging="2268"/>
    </w:pPr>
  </w:style>
  <w:style w:type="paragraph" w:styleId="ListBullet2">
    <w:name w:val="List Bullet 2"/>
    <w:aliases w:val="lb2"/>
    <w:basedOn w:val="ListBullet"/>
    <w:rsid w:val="003D087F"/>
    <w:pPr>
      <w:ind w:left="851"/>
    </w:pPr>
  </w:style>
  <w:style w:type="paragraph" w:styleId="ListBullet3">
    <w:name w:val="List Bullet 3"/>
    <w:basedOn w:val="ListBullet2"/>
    <w:rsid w:val="003D087F"/>
    <w:pPr>
      <w:ind w:left="1135"/>
    </w:pPr>
  </w:style>
  <w:style w:type="paragraph" w:styleId="ListNumber">
    <w:name w:val="List Number"/>
    <w:basedOn w:val="List"/>
    <w:rsid w:val="003D087F"/>
  </w:style>
  <w:style w:type="paragraph" w:customStyle="1" w:styleId="EQ">
    <w:name w:val="EQ"/>
    <w:basedOn w:val="Normal"/>
    <w:next w:val="Normal"/>
    <w:rsid w:val="003D087F"/>
    <w:pPr>
      <w:keepLines/>
      <w:tabs>
        <w:tab w:val="center" w:pos="4536"/>
        <w:tab w:val="right" w:pos="9072"/>
      </w:tabs>
    </w:pPr>
    <w:rPr>
      <w:noProof/>
    </w:rPr>
  </w:style>
  <w:style w:type="paragraph" w:customStyle="1" w:styleId="TH">
    <w:name w:val="TH"/>
    <w:basedOn w:val="Normal"/>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Heading5"/>
    <w:next w:val="Normal"/>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Normal"/>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List2">
    <w:name w:val="List 2"/>
    <w:basedOn w:val="List"/>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D087F"/>
    <w:pPr>
      <w:ind w:left="1135"/>
    </w:pPr>
  </w:style>
  <w:style w:type="paragraph" w:styleId="List4">
    <w:name w:val="List 4"/>
    <w:basedOn w:val="List3"/>
    <w:rsid w:val="003D087F"/>
    <w:pPr>
      <w:ind w:left="1418"/>
    </w:pPr>
  </w:style>
  <w:style w:type="paragraph" w:styleId="List5">
    <w:name w:val="List 5"/>
    <w:basedOn w:val="List4"/>
    <w:rsid w:val="003D087F"/>
    <w:pPr>
      <w:ind w:left="1702"/>
    </w:pPr>
  </w:style>
  <w:style w:type="paragraph" w:customStyle="1" w:styleId="EditorsNote">
    <w:name w:val="Editor's Note"/>
    <w:basedOn w:val="NO"/>
    <w:rsid w:val="003D087F"/>
    <w:rPr>
      <w:color w:val="FF0000"/>
    </w:rPr>
  </w:style>
  <w:style w:type="paragraph" w:styleId="List">
    <w:name w:val="List"/>
    <w:basedOn w:val="Normal"/>
    <w:rsid w:val="003D087F"/>
    <w:pPr>
      <w:ind w:left="568" w:hanging="284"/>
    </w:pPr>
  </w:style>
  <w:style w:type="paragraph" w:styleId="ListBullet">
    <w:name w:val="List Bullet"/>
    <w:basedOn w:val="List"/>
    <w:rsid w:val="003D087F"/>
  </w:style>
  <w:style w:type="paragraph" w:styleId="ListBullet4">
    <w:name w:val="List Bullet 4"/>
    <w:basedOn w:val="ListBullet3"/>
    <w:rsid w:val="003D087F"/>
    <w:pPr>
      <w:ind w:left="1418"/>
    </w:pPr>
  </w:style>
  <w:style w:type="paragraph" w:styleId="ListBullet5">
    <w:name w:val="List Bullet 5"/>
    <w:basedOn w:val="ListBullet4"/>
    <w:rsid w:val="003D087F"/>
    <w:pPr>
      <w:ind w:left="1702"/>
    </w:pPr>
  </w:style>
  <w:style w:type="paragraph" w:customStyle="1" w:styleId="B1">
    <w:name w:val="B1"/>
    <w:basedOn w:val="List"/>
    <w:link w:val="B1Char1"/>
    <w:rsid w:val="003D087F"/>
  </w:style>
  <w:style w:type="paragraph" w:customStyle="1" w:styleId="B2">
    <w:name w:val="B2"/>
    <w:basedOn w:val="List2"/>
    <w:rsid w:val="003D087F"/>
  </w:style>
  <w:style w:type="paragraph" w:customStyle="1" w:styleId="B3">
    <w:name w:val="B3"/>
    <w:basedOn w:val="List3"/>
    <w:rsid w:val="003D087F"/>
  </w:style>
  <w:style w:type="paragraph" w:customStyle="1" w:styleId="B4">
    <w:name w:val="B4"/>
    <w:basedOn w:val="List4"/>
    <w:rsid w:val="003D087F"/>
  </w:style>
  <w:style w:type="paragraph" w:customStyle="1" w:styleId="B5">
    <w:name w:val="B5"/>
    <w:basedOn w:val="List5"/>
    <w:rsid w:val="003D087F"/>
  </w:style>
  <w:style w:type="paragraph" w:styleId="Footer">
    <w:name w:val="footer"/>
    <w:basedOn w:val="Header"/>
    <w:link w:val="FooterChar"/>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BB41B2"/>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10B0D"/>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0B0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8757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37830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TotalTime>
  <Pages>5</Pages>
  <Words>1440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28</cp:revision>
  <dcterms:created xsi:type="dcterms:W3CDTF">2023-11-16T20:19:00Z</dcterms:created>
  <dcterms:modified xsi:type="dcterms:W3CDTF">2023-11-17T01:49:00Z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